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137FB1"/>
    <w:p w14:paraId="68C7D68B">
      <w:pPr>
        <w:spacing w:line="540" w:lineRule="exact"/>
        <w:jc w:val="center"/>
        <w:rPr>
          <w:rFonts w:eastAsia="华文中宋"/>
          <w:b/>
          <w:kern w:val="0"/>
          <w:sz w:val="52"/>
          <w:szCs w:val="52"/>
        </w:rPr>
      </w:pPr>
    </w:p>
    <w:p w14:paraId="4E11B262">
      <w:pPr>
        <w:spacing w:line="540" w:lineRule="exact"/>
        <w:rPr>
          <w:rFonts w:eastAsia="华文中宋"/>
          <w:b/>
          <w:kern w:val="0"/>
          <w:sz w:val="52"/>
          <w:szCs w:val="52"/>
        </w:rPr>
      </w:pPr>
    </w:p>
    <w:p w14:paraId="441CB41C">
      <w:pPr>
        <w:spacing w:line="540" w:lineRule="exact"/>
        <w:jc w:val="center"/>
        <w:rPr>
          <w:rFonts w:eastAsia="华文中宋"/>
          <w:b/>
          <w:kern w:val="0"/>
          <w:sz w:val="52"/>
          <w:szCs w:val="52"/>
        </w:rPr>
      </w:pPr>
    </w:p>
    <w:p w14:paraId="6BE1E981">
      <w:pPr>
        <w:spacing w:line="540" w:lineRule="exact"/>
        <w:jc w:val="center"/>
        <w:rPr>
          <w:rFonts w:hint="eastAsia" w:ascii="方正小标宋_GBK" w:hAnsi="方正小标宋_GBK" w:eastAsia="方正小标宋_GBK" w:cs="方正小标宋_GBK"/>
          <w:kern w:val="0"/>
          <w:sz w:val="48"/>
          <w:szCs w:val="48"/>
          <w:lang w:val="en-US" w:eastAsia="zh-CN"/>
        </w:rPr>
      </w:pPr>
      <w:r>
        <w:rPr>
          <w:rFonts w:hint="eastAsia" w:ascii="方正小标宋_GBK" w:hAnsi="方正小标宋_GBK" w:eastAsia="方正小标宋_GBK" w:cs="方正小标宋_GBK"/>
          <w:kern w:val="0"/>
          <w:sz w:val="48"/>
          <w:szCs w:val="48"/>
          <w:lang w:eastAsia="zh-CN"/>
        </w:rPr>
        <w:t>乌鲁木齐市第三十九小学</w:t>
      </w:r>
      <w:r>
        <w:rPr>
          <w:rFonts w:hint="eastAsia" w:ascii="方正小标宋_GBK" w:hAnsi="方正小标宋_GBK" w:eastAsia="方正小标宋_GBK" w:cs="方正小标宋_GBK"/>
          <w:kern w:val="0"/>
          <w:sz w:val="48"/>
          <w:szCs w:val="48"/>
          <w:lang w:val="en-US" w:eastAsia="zh-CN"/>
        </w:rPr>
        <w:t>公用经费</w:t>
      </w:r>
    </w:p>
    <w:p w14:paraId="340722F2">
      <w:pPr>
        <w:spacing w:line="540" w:lineRule="exact"/>
        <w:jc w:val="center"/>
        <w:rPr>
          <w:rFonts w:hint="eastAsia"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rPr>
        <w:t>项目支出绩效评价报告</w:t>
      </w:r>
    </w:p>
    <w:p w14:paraId="6382B26A">
      <w:pPr>
        <w:spacing w:line="540" w:lineRule="exact"/>
        <w:jc w:val="center"/>
        <w:rPr>
          <w:rFonts w:eastAsia="华文中宋"/>
          <w:b/>
          <w:kern w:val="0"/>
          <w:sz w:val="52"/>
          <w:szCs w:val="52"/>
        </w:rPr>
      </w:pPr>
    </w:p>
    <w:p w14:paraId="077B8449">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4</w:t>
      </w:r>
      <w:r>
        <w:rPr>
          <w:rFonts w:eastAsia="仿宋_GB2312"/>
          <w:kern w:val="0"/>
          <w:sz w:val="36"/>
          <w:szCs w:val="36"/>
        </w:rPr>
        <w:t>年度）</w:t>
      </w:r>
    </w:p>
    <w:p w14:paraId="53C656F8">
      <w:pPr>
        <w:spacing w:line="540" w:lineRule="exact"/>
        <w:jc w:val="center"/>
        <w:rPr>
          <w:rFonts w:eastAsia="仿宋_GB2312"/>
          <w:kern w:val="0"/>
          <w:sz w:val="30"/>
          <w:szCs w:val="30"/>
        </w:rPr>
      </w:pPr>
    </w:p>
    <w:p w14:paraId="28D396C2">
      <w:pPr>
        <w:spacing w:line="540" w:lineRule="exact"/>
        <w:jc w:val="center"/>
        <w:rPr>
          <w:rFonts w:eastAsia="仿宋_GB2312"/>
          <w:kern w:val="0"/>
          <w:sz w:val="30"/>
          <w:szCs w:val="30"/>
        </w:rPr>
      </w:pPr>
    </w:p>
    <w:p w14:paraId="624B8974">
      <w:pPr>
        <w:spacing w:line="540" w:lineRule="exact"/>
        <w:jc w:val="center"/>
        <w:rPr>
          <w:rFonts w:eastAsia="仿宋_GB2312"/>
          <w:kern w:val="0"/>
          <w:sz w:val="30"/>
          <w:szCs w:val="30"/>
        </w:rPr>
      </w:pPr>
    </w:p>
    <w:p w14:paraId="638B4B33">
      <w:pPr>
        <w:rPr>
          <w:rFonts w:eastAsia="仿宋_GB2312"/>
          <w:kern w:val="0"/>
          <w:sz w:val="30"/>
          <w:szCs w:val="30"/>
        </w:rPr>
      </w:pPr>
    </w:p>
    <w:p w14:paraId="37BF91D6"/>
    <w:p w14:paraId="13E42422"/>
    <w:p w14:paraId="1B262E7E">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eastAsia="zh-CN"/>
        </w:rPr>
      </w:pPr>
      <w:r>
        <w:rPr>
          <w:rFonts w:eastAsia="仿宋_GB2312"/>
          <w:kern w:val="0"/>
          <w:sz w:val="36"/>
          <w:szCs w:val="36"/>
        </w:rPr>
        <w:t>项目名称：</w:t>
      </w:r>
      <w:r>
        <w:rPr>
          <w:rFonts w:hint="eastAsia" w:eastAsia="仿宋_GB2312"/>
          <w:kern w:val="0"/>
          <w:sz w:val="36"/>
          <w:szCs w:val="36"/>
          <w:lang w:eastAsia="zh-CN"/>
        </w:rPr>
        <w:t>乌鲁木齐市第三十九小学公用经费</w:t>
      </w:r>
    </w:p>
    <w:p w14:paraId="674884D5">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乌鲁木齐市第三十九小学</w:t>
      </w:r>
    </w:p>
    <w:p w14:paraId="4B82A84E">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乌鲁木齐市第三十九小学</w:t>
      </w:r>
    </w:p>
    <w:p w14:paraId="70386E7A">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郭宁</w:t>
      </w:r>
    </w:p>
    <w:p w14:paraId="3FFCB174">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eastAsia="仿宋_GB2312"/>
          <w:kern w:val="0"/>
          <w:sz w:val="36"/>
          <w:szCs w:val="36"/>
          <w:lang w:val="en-US" w:eastAsia="zh-CN"/>
        </w:rPr>
      </w:pPr>
      <w:r>
        <w:rPr>
          <w:rFonts w:eastAsia="仿宋_GB2312"/>
          <w:kern w:val="0"/>
          <w:sz w:val="36"/>
          <w:szCs w:val="36"/>
        </w:rPr>
        <w:t>填报时间：</w:t>
      </w:r>
      <w:r>
        <w:rPr>
          <w:rFonts w:hint="eastAsia" w:eastAsia="仿宋_GB2312"/>
          <w:kern w:val="0"/>
          <w:sz w:val="36"/>
          <w:szCs w:val="36"/>
          <w:lang w:val="en-US" w:eastAsia="zh-CN"/>
        </w:rPr>
        <w:t>2025</w:t>
      </w:r>
      <w:r>
        <w:rPr>
          <w:rFonts w:eastAsia="仿宋_GB2312"/>
          <w:kern w:val="0"/>
          <w:sz w:val="36"/>
          <w:szCs w:val="36"/>
        </w:rPr>
        <w:t>年</w:t>
      </w:r>
      <w:r>
        <w:rPr>
          <w:rFonts w:hint="eastAsia" w:eastAsia="仿宋_GB2312"/>
          <w:kern w:val="0"/>
          <w:sz w:val="36"/>
          <w:szCs w:val="36"/>
          <w:lang w:val="en-US" w:eastAsia="zh-CN"/>
        </w:rPr>
        <w:t>4</w:t>
      </w:r>
      <w:r>
        <w:rPr>
          <w:rFonts w:eastAsia="仿宋_GB2312"/>
          <w:kern w:val="0"/>
          <w:sz w:val="36"/>
          <w:szCs w:val="36"/>
        </w:rPr>
        <w:t>月</w:t>
      </w:r>
      <w:r>
        <w:rPr>
          <w:rFonts w:hint="eastAsia" w:eastAsia="仿宋_GB2312"/>
          <w:kern w:val="0"/>
          <w:sz w:val="36"/>
          <w:szCs w:val="36"/>
          <w:lang w:val="en-US" w:eastAsia="zh-CN"/>
        </w:rPr>
        <w:t>1日</w:t>
      </w:r>
    </w:p>
    <w:p w14:paraId="0E1F019F">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eastAsia="仿宋_GB2312"/>
          <w:kern w:val="0"/>
          <w:sz w:val="36"/>
          <w:szCs w:val="36"/>
        </w:rPr>
      </w:pPr>
    </w:p>
    <w:p w14:paraId="2C3CD28C">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eastAsia="仿宋_GB2312"/>
          <w:kern w:val="0"/>
          <w:sz w:val="36"/>
          <w:szCs w:val="36"/>
        </w:rPr>
      </w:pPr>
    </w:p>
    <w:p w14:paraId="53C290F6">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eastAsia="仿宋_GB2312"/>
          <w:kern w:val="0"/>
          <w:sz w:val="36"/>
          <w:szCs w:val="36"/>
        </w:rPr>
      </w:pPr>
    </w:p>
    <w:p w14:paraId="4BE14677">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eastAsia="仿宋_GB2312"/>
          <w:kern w:val="0"/>
          <w:sz w:val="36"/>
          <w:szCs w:val="36"/>
        </w:rPr>
      </w:pPr>
    </w:p>
    <w:p w14:paraId="26BC221C">
      <w:pPr>
        <w:rPr>
          <w:rFonts w:eastAsia="黑体"/>
          <w:bCs/>
          <w:sz w:val="32"/>
          <w:szCs w:val="32"/>
        </w:rPr>
      </w:pPr>
      <w:r>
        <w:rPr>
          <w:rFonts w:eastAsia="黑体"/>
          <w:bCs/>
          <w:sz w:val="32"/>
          <w:szCs w:val="32"/>
        </w:rPr>
        <w:br w:type="page"/>
      </w:r>
    </w:p>
    <w:p w14:paraId="2F860400">
      <w:pPr>
        <w:spacing w:line="560" w:lineRule="exact"/>
        <w:ind w:firstLine="640" w:firstLineChars="200"/>
        <w:rPr>
          <w:rFonts w:eastAsia="黑体"/>
          <w:bCs/>
          <w:sz w:val="32"/>
          <w:szCs w:val="32"/>
        </w:rPr>
      </w:pPr>
      <w:r>
        <w:rPr>
          <w:rFonts w:eastAsia="黑体"/>
          <w:bCs/>
          <w:sz w:val="32"/>
          <w:szCs w:val="32"/>
        </w:rPr>
        <w:t>一、基本情况</w:t>
      </w:r>
    </w:p>
    <w:p w14:paraId="28C87835">
      <w:pPr>
        <w:spacing w:line="560" w:lineRule="exact"/>
        <w:ind w:firstLine="643" w:firstLineChars="200"/>
        <w:rPr>
          <w:rFonts w:eastAsia="楷体_GB2312"/>
          <w:b/>
          <w:bCs/>
          <w:sz w:val="32"/>
          <w:szCs w:val="32"/>
        </w:rPr>
      </w:pPr>
      <w:r>
        <w:rPr>
          <w:rFonts w:eastAsia="楷体_GB2312"/>
          <w:b/>
          <w:bCs/>
          <w:sz w:val="32"/>
          <w:szCs w:val="32"/>
        </w:rPr>
        <w:t>（一）项目概况</w:t>
      </w:r>
    </w:p>
    <w:p w14:paraId="072EFED4">
      <w:pPr>
        <w:pStyle w:val="21"/>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项目背景</w:t>
      </w:r>
    </w:p>
    <w:p w14:paraId="775ADB4E">
      <w:pPr>
        <w:spacing w:line="560" w:lineRule="exact"/>
        <w:ind w:firstLine="640" w:firstLineChars="200"/>
        <w:rPr>
          <w:rFonts w:hint="eastAsia" w:eastAsia="仿宋_GB2312"/>
          <w:sz w:val="32"/>
          <w:szCs w:val="32"/>
          <w:lang w:val="en-US" w:eastAsia="zh-CN"/>
        </w:rPr>
      </w:pPr>
      <w:r>
        <w:rPr>
          <w:rFonts w:eastAsia="仿宋_GB2312"/>
          <w:sz w:val="32"/>
          <w:szCs w:val="32"/>
          <w:lang w:val="en-US" w:eastAsia="zh-CN"/>
        </w:rPr>
        <w:t>根据《财政部教育部关于提前下达2024年城乡义务教育补助经费预算(中央直达资金)的通知》(财教[2023]215号)、自治区财政厅《关于提前下达2024年城乡义务教育补助经费预算(中央直达资金)的通知》(新财教〔2023]243号)及</w:t>
      </w:r>
      <w:r>
        <w:rPr>
          <w:rFonts w:hint="eastAsia" w:eastAsia="仿宋_GB2312"/>
          <w:sz w:val="32"/>
          <w:szCs w:val="32"/>
          <w:lang w:val="en-US" w:eastAsia="zh-CN"/>
        </w:rPr>
        <w:t>我</w:t>
      </w:r>
      <w:r>
        <w:rPr>
          <w:rFonts w:eastAsia="仿宋_GB2312"/>
          <w:sz w:val="32"/>
          <w:szCs w:val="32"/>
          <w:lang w:val="en-US" w:eastAsia="zh-CN"/>
        </w:rPr>
        <w:t>单位</w:t>
      </w:r>
      <w:r>
        <w:rPr>
          <w:rFonts w:hint="eastAsia" w:eastAsia="仿宋_GB2312"/>
          <w:sz w:val="32"/>
          <w:szCs w:val="32"/>
          <w:lang w:val="en-US" w:eastAsia="zh-CN"/>
        </w:rPr>
        <w:t>2023</w:t>
      </w:r>
      <w:r>
        <w:rPr>
          <w:rFonts w:eastAsia="仿宋_GB2312"/>
          <w:sz w:val="32"/>
          <w:szCs w:val="32"/>
          <w:lang w:val="en-US" w:eastAsia="zh-CN"/>
        </w:rPr>
        <w:t>年教育事业统计学生人数，</w:t>
      </w:r>
      <w:r>
        <w:rPr>
          <w:rFonts w:hint="eastAsia" w:eastAsia="仿宋_GB2312"/>
          <w:sz w:val="32"/>
          <w:szCs w:val="32"/>
          <w:lang w:val="en-US" w:eastAsia="zh-CN"/>
        </w:rPr>
        <w:t>市本级单位经市教育局核定后下达我单位</w:t>
      </w:r>
      <w:r>
        <w:rPr>
          <w:rFonts w:ascii="Times New Roman" w:hAnsi="Times New Roman" w:eastAsia="仿宋_GB2312" w:cs="Times New Roman"/>
          <w:sz w:val="32"/>
          <w:szCs w:val="32"/>
          <w:lang w:val="en-US" w:eastAsia="zh-CN"/>
        </w:rPr>
        <w:t>乌财科教[2023]173号关于提前下达2024年城乡义务教育补助经费预算[自治区直达]的通知(公用经费-小学)</w:t>
      </w:r>
      <w:r>
        <w:rPr>
          <w:rFonts w:hint="eastAsia" w:ascii="Times New Roman" w:hAnsi="Times New Roman" w:eastAsia="仿宋_GB2312" w:cs="Times New Roman"/>
          <w:sz w:val="32"/>
          <w:szCs w:val="32"/>
          <w:lang w:val="en-US" w:eastAsia="zh-CN"/>
        </w:rPr>
        <w:t>13.13万元，</w:t>
      </w:r>
      <w:r>
        <w:rPr>
          <w:rFonts w:ascii="Times New Roman" w:hAnsi="Times New Roman" w:eastAsia="仿宋_GB2312" w:cs="Times New Roman"/>
          <w:sz w:val="32"/>
          <w:szCs w:val="32"/>
          <w:lang w:val="en-US" w:eastAsia="zh-CN"/>
        </w:rPr>
        <w:t>乌财科教[2023]173号关于提前下达2024年城乡义务教育补助经费预算[自治区直达]的通知(公用经费-特教)</w:t>
      </w:r>
      <w:r>
        <w:rPr>
          <w:rFonts w:hint="eastAsia" w:ascii="Times New Roman" w:hAnsi="Times New Roman" w:eastAsia="仿宋_GB2312" w:cs="Times New Roman"/>
          <w:sz w:val="32"/>
          <w:szCs w:val="32"/>
          <w:lang w:val="en-US" w:eastAsia="zh-CN"/>
        </w:rPr>
        <w:t>0.19万元，乌财科教【2023】167号关于提前下达2024年城乡义务教育补助经费预算【中央直达资金】的通知【公用经费】【小学】177.26万元，</w:t>
      </w:r>
      <w:r>
        <w:rPr>
          <w:rFonts w:ascii="Times New Roman" w:hAnsi="Times New Roman" w:eastAsia="仿宋_GB2312" w:cs="Times New Roman"/>
          <w:sz w:val="32"/>
          <w:szCs w:val="32"/>
          <w:lang w:val="en-US" w:eastAsia="zh-CN"/>
        </w:rPr>
        <w:t>乌财科教[2023]167号关于提前下达2024年城乡义务教育补助经费预算[中央直达资金]的通知（公用经费-特教）</w:t>
      </w:r>
      <w:r>
        <w:rPr>
          <w:rFonts w:hint="eastAsia" w:ascii="Times New Roman" w:hAnsi="Times New Roman" w:eastAsia="仿宋_GB2312" w:cs="Times New Roman"/>
          <w:sz w:val="32"/>
          <w:szCs w:val="32"/>
          <w:lang w:val="en-US" w:eastAsia="zh-CN"/>
        </w:rPr>
        <w:t>2.64万元，</w:t>
      </w:r>
      <w:r>
        <w:rPr>
          <w:rFonts w:ascii="Times New Roman" w:hAnsi="Times New Roman" w:eastAsia="仿宋_GB2312" w:cs="Times New Roman"/>
          <w:sz w:val="32"/>
          <w:szCs w:val="32"/>
          <w:lang w:val="en-US" w:eastAsia="zh-CN"/>
        </w:rPr>
        <w:t>义务教育阶段特殊教育学校和随班就读残疾学生生均公用经费（区县配套）</w:t>
      </w:r>
      <w:r>
        <w:rPr>
          <w:rFonts w:hint="eastAsia" w:ascii="Times New Roman" w:hAnsi="Times New Roman" w:eastAsia="仿宋_GB2312" w:cs="Times New Roman"/>
          <w:sz w:val="32"/>
          <w:szCs w:val="32"/>
          <w:lang w:val="en-US" w:eastAsia="zh-CN"/>
        </w:rPr>
        <w:t>0.5万元，</w:t>
      </w:r>
      <w:r>
        <w:rPr>
          <w:rFonts w:ascii="Times New Roman" w:hAnsi="Times New Roman" w:eastAsia="仿宋_GB2312" w:cs="Times New Roman"/>
          <w:sz w:val="32"/>
          <w:szCs w:val="32"/>
          <w:lang w:val="en-US" w:eastAsia="zh-CN"/>
        </w:rPr>
        <w:t>城乡义务教育公用经费（区县配套）</w:t>
      </w:r>
      <w:r>
        <w:rPr>
          <w:rFonts w:hint="eastAsia" w:ascii="Times New Roman" w:hAnsi="Times New Roman" w:eastAsia="仿宋_GB2312" w:cs="Times New Roman"/>
          <w:sz w:val="32"/>
          <w:szCs w:val="32"/>
          <w:lang w:val="en-US" w:eastAsia="zh-CN"/>
        </w:rPr>
        <w:t>25.45万元，六个项目共计金额219.17万元。</w:t>
      </w:r>
    </w:p>
    <w:p w14:paraId="659C1991">
      <w:pPr>
        <w:spacing w:line="560" w:lineRule="exact"/>
        <w:ind w:firstLine="640" w:firstLineChars="200"/>
        <w:rPr>
          <w:rFonts w:eastAsia="仿宋_GB2312"/>
          <w:sz w:val="32"/>
          <w:szCs w:val="32"/>
          <w:lang w:val="en-US" w:eastAsia="zh-CN"/>
        </w:rPr>
      </w:pPr>
      <w:r>
        <w:rPr>
          <w:rFonts w:eastAsia="仿宋_GB2312"/>
          <w:sz w:val="32"/>
          <w:szCs w:val="32"/>
        </w:rPr>
        <w:t>从2023年春季学期起提高义务教育学校生均公用经费基准定</w:t>
      </w:r>
      <w:r>
        <w:rPr>
          <w:rFonts w:eastAsia="仿宋_GB2312"/>
          <w:sz w:val="32"/>
          <w:szCs w:val="32"/>
          <w:lang w:val="en-US" w:eastAsia="zh-CN"/>
        </w:rPr>
        <w:t>额，小学由年均650元提高到720元，初中由850元提高到940元。在此基础上，将原来对寄宿制学校按照寄宿生年生均200元标准增加公用经费补助，提高到300元。</w:t>
      </w:r>
    </w:p>
    <w:p w14:paraId="49F729F4">
      <w:pPr>
        <w:spacing w:line="560" w:lineRule="exact"/>
        <w:ind w:firstLine="640" w:firstLineChars="200"/>
        <w:rPr>
          <w:lang w:val="en-US" w:eastAsia="zh-CN"/>
        </w:rPr>
      </w:pPr>
      <w:r>
        <w:rPr>
          <w:rFonts w:hint="eastAsia" w:eastAsia="仿宋_GB2312"/>
          <w:sz w:val="32"/>
          <w:szCs w:val="32"/>
          <w:lang w:val="en-US" w:eastAsia="zh-CN"/>
        </w:rPr>
        <w:t>城乡义务教育补助经费项目是以习近平新时代中国特色社会主义思想统领新疆教育改革发展，优化教育支出结构，提高普通公立小学教育发展水平，按照乌鲁木齐市“教育惠民”政策安排部署的总体要求，开展实施本项目。加强和规范项目经费使用管理，强化绩效管理，切实提高财政资金使用效益。水区财政按照教育局审核确定正式学籍的在校生人数和核定标准，落实该项目所需资金。我区义务教育经费保障水平逐年提高，义务教育阶段学校办学条件逐步改善，办学行为逐步规范，该项目的支出可以改善办学条件，有效促进全区义务教育的均衡、健康发展。各级财政始终将教育民生工程列为政府的重点工作之一，进一步建立和完善义务教育经费保障机制改革工作机制，全面落实国家和省出台的各项政策措施，加强义务教育各项专项资金的管理。</w:t>
      </w:r>
    </w:p>
    <w:p w14:paraId="37FB9E5D">
      <w:pPr>
        <w:pStyle w:val="21"/>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项目主要内容</w:t>
      </w:r>
      <w:r>
        <w:rPr>
          <w:rFonts w:hint="eastAsia" w:ascii="仿宋_GB2312" w:hAnsi="仿宋_GB2312" w:eastAsia="仿宋_GB2312" w:cs="仿宋_GB2312"/>
          <w:b/>
          <w:bCs/>
          <w:sz w:val="32"/>
          <w:szCs w:val="32"/>
          <w:lang w:val="en-US" w:eastAsia="zh-CN"/>
        </w:rPr>
        <w:t>及实施情况</w:t>
      </w:r>
    </w:p>
    <w:p w14:paraId="4953E433">
      <w:pPr>
        <w:spacing w:line="560" w:lineRule="exact"/>
        <w:ind w:firstLine="640" w:firstLineChars="200"/>
        <w:rPr>
          <w:rFonts w:eastAsia="仿宋_GB2312"/>
          <w:sz w:val="32"/>
          <w:szCs w:val="32"/>
        </w:rPr>
      </w:pPr>
      <w:r>
        <w:rPr>
          <w:rFonts w:hint="eastAsia" w:eastAsia="仿宋_GB2312"/>
          <w:sz w:val="32"/>
          <w:szCs w:val="32"/>
        </w:rPr>
        <w:t>项目主要内容：该项目用于保障义务教育阶段学校正常运转、完成教育教学活动和其他日常工作任务等方面的支出，该经费的具体开支范围是：教学业务与管理、教学质量提升及第三方评价的政府购买服务、办公、会议、印刷、教师培训、实验实习、文体活动、水电、取暖、交通差旅、邮电、教育信息化网络费用、仪器设备及图书资料等购置、学生课桌凳、食堂设施设备的零星补充购置及维修维护，房屋、建筑物、校园内道路、围墙、大门、运动场地、教室内教师讲台及仪器设备的日常维修维护，校园绿化美化、校园文化建设等。</w:t>
      </w:r>
    </w:p>
    <w:p w14:paraId="71D38C56">
      <w:pPr>
        <w:spacing w:line="560" w:lineRule="exact"/>
        <w:ind w:firstLine="640" w:firstLineChars="200"/>
        <w:rPr>
          <w:rFonts w:hint="eastAsia" w:eastAsia="仿宋_GB2312"/>
          <w:lang w:eastAsia="zh-CN"/>
        </w:rPr>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r>
        <w:rPr>
          <w:rFonts w:hint="eastAsia" w:eastAsia="仿宋_GB2312"/>
          <w:sz w:val="32"/>
          <w:szCs w:val="32"/>
          <w:lang w:eastAsia="zh-CN"/>
        </w:rPr>
        <w:t>项目</w:t>
      </w:r>
      <w:r>
        <w:rPr>
          <w:rFonts w:hint="eastAsia" w:eastAsia="仿宋_GB2312"/>
          <w:sz w:val="32"/>
          <w:szCs w:val="32"/>
        </w:rPr>
        <w:t>共安排预算</w:t>
      </w:r>
      <w:r>
        <w:rPr>
          <w:rFonts w:hint="eastAsia" w:eastAsia="仿宋_GB2312"/>
          <w:sz w:val="32"/>
          <w:szCs w:val="32"/>
          <w:lang w:val="en-US" w:eastAsia="zh-CN"/>
        </w:rPr>
        <w:t>219.17</w:t>
      </w:r>
      <w:r>
        <w:rPr>
          <w:rFonts w:hint="eastAsia" w:eastAsia="仿宋_GB2312"/>
          <w:sz w:val="32"/>
          <w:szCs w:val="32"/>
        </w:rPr>
        <w:t>万元，实际支付</w:t>
      </w:r>
      <w:r>
        <w:rPr>
          <w:rFonts w:hint="eastAsia" w:eastAsia="仿宋_GB2312"/>
          <w:sz w:val="32"/>
          <w:szCs w:val="32"/>
          <w:lang w:val="en-US" w:eastAsia="zh-CN"/>
        </w:rPr>
        <w:t>181.29</w:t>
      </w:r>
      <w:r>
        <w:rPr>
          <w:rFonts w:hint="eastAsia" w:eastAsia="仿宋_GB2312"/>
          <w:sz w:val="32"/>
          <w:szCs w:val="32"/>
        </w:rPr>
        <w:t>万元</w:t>
      </w:r>
      <w:r>
        <w:rPr>
          <w:rFonts w:hint="eastAsia" w:eastAsia="仿宋_GB2312"/>
          <w:sz w:val="32"/>
          <w:szCs w:val="32"/>
          <w:lang w:eastAsia="zh-CN"/>
        </w:rPr>
        <w:t>。</w:t>
      </w:r>
    </w:p>
    <w:p w14:paraId="22E73A95">
      <w:pPr>
        <w:pStyle w:val="21"/>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资金投入和使用情况</w:t>
      </w:r>
    </w:p>
    <w:p w14:paraId="7E0EFC8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14:paraId="4A290A4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w:t>
      </w:r>
      <w:r>
        <w:rPr>
          <w:rFonts w:hint="eastAsia" w:eastAsia="仿宋_GB2312"/>
          <w:sz w:val="32"/>
          <w:szCs w:val="32"/>
          <w:lang w:val="en-US" w:eastAsia="zh-CN"/>
        </w:rPr>
        <w:t>219.17</w:t>
      </w:r>
      <w:r>
        <w:rPr>
          <w:rFonts w:hint="eastAsia" w:ascii="仿宋_GB2312" w:hAnsi="仿宋_GB2312" w:eastAsia="仿宋_GB2312" w:cs="仿宋_GB2312"/>
          <w:sz w:val="32"/>
          <w:szCs w:val="32"/>
        </w:rPr>
        <w:t>万元，全年预算数</w:t>
      </w:r>
      <w:r>
        <w:rPr>
          <w:rFonts w:hint="eastAsia" w:eastAsia="仿宋_GB2312"/>
          <w:sz w:val="32"/>
          <w:szCs w:val="32"/>
          <w:lang w:val="en-US" w:eastAsia="zh-CN"/>
        </w:rPr>
        <w:t>219.17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资金到位</w:t>
      </w:r>
      <w:r>
        <w:rPr>
          <w:rFonts w:hint="eastAsia" w:eastAsia="仿宋_GB2312"/>
          <w:sz w:val="32"/>
          <w:szCs w:val="32"/>
          <w:lang w:val="en-US" w:eastAsia="zh-CN"/>
        </w:rPr>
        <w:t>219.17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资金到位率100%</w:t>
      </w:r>
      <w:r>
        <w:rPr>
          <w:rFonts w:hint="eastAsia" w:ascii="仿宋_GB2312" w:hAnsi="仿宋_GB2312" w:eastAsia="仿宋_GB2312" w:cs="仿宋_GB2312"/>
          <w:sz w:val="32"/>
          <w:szCs w:val="32"/>
        </w:rPr>
        <w:t>，资金来源为上级一般公共预算安排的转移支付</w:t>
      </w:r>
      <w:r>
        <w:rPr>
          <w:rFonts w:hint="eastAsia" w:ascii="仿宋_GB2312" w:hAnsi="仿宋_GB2312" w:eastAsia="仿宋_GB2312" w:cs="仿宋_GB2312"/>
          <w:sz w:val="32"/>
          <w:szCs w:val="32"/>
          <w:lang w:eastAsia="zh-CN"/>
        </w:rPr>
        <w:t>和区县配套资金</w:t>
      </w:r>
      <w:r>
        <w:rPr>
          <w:rFonts w:hint="eastAsia" w:ascii="仿宋_GB2312" w:hAnsi="仿宋_GB2312" w:eastAsia="仿宋_GB2312" w:cs="仿宋_GB2312"/>
          <w:sz w:val="32"/>
          <w:szCs w:val="32"/>
        </w:rPr>
        <w:t>。</w:t>
      </w:r>
    </w:p>
    <w:p w14:paraId="7FB2919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14:paraId="3697E2F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w:t>
      </w:r>
      <w:r>
        <w:rPr>
          <w:rFonts w:hint="eastAsia" w:eastAsia="仿宋_GB2312"/>
          <w:sz w:val="32"/>
          <w:szCs w:val="32"/>
        </w:rPr>
        <w:t>预算数</w:t>
      </w:r>
      <w:r>
        <w:rPr>
          <w:rFonts w:hint="eastAsia" w:eastAsia="仿宋_GB2312"/>
          <w:sz w:val="32"/>
          <w:szCs w:val="32"/>
          <w:lang w:val="en-US" w:eastAsia="zh-CN"/>
        </w:rPr>
        <w:t>219.17</w:t>
      </w:r>
      <w:r>
        <w:rPr>
          <w:rFonts w:hint="eastAsia" w:eastAsia="仿宋_GB2312"/>
          <w:sz w:val="32"/>
          <w:szCs w:val="32"/>
        </w:rPr>
        <w:t>万元，全年预算数</w:t>
      </w:r>
      <w:r>
        <w:rPr>
          <w:rFonts w:hint="eastAsia" w:eastAsia="仿宋_GB2312"/>
          <w:sz w:val="32"/>
          <w:szCs w:val="32"/>
          <w:lang w:val="en-US" w:eastAsia="zh-CN"/>
        </w:rPr>
        <w:t>219.17</w:t>
      </w:r>
      <w:r>
        <w:rPr>
          <w:rFonts w:hint="eastAsia" w:eastAsia="仿宋_GB2312"/>
          <w:sz w:val="32"/>
          <w:szCs w:val="32"/>
        </w:rPr>
        <w:t>万元，全年执行数</w:t>
      </w:r>
      <w:r>
        <w:rPr>
          <w:rFonts w:hint="eastAsia" w:eastAsia="仿宋_GB2312"/>
          <w:sz w:val="32"/>
          <w:szCs w:val="32"/>
          <w:lang w:val="en-US" w:eastAsia="zh-CN"/>
        </w:rPr>
        <w:t>181.29</w:t>
      </w:r>
      <w:r>
        <w:rPr>
          <w:rFonts w:hint="eastAsia" w:eastAsia="仿宋_GB2312"/>
          <w:sz w:val="32"/>
          <w:szCs w:val="32"/>
        </w:rPr>
        <w:t>万元</w:t>
      </w:r>
      <w:r>
        <w:rPr>
          <w:rFonts w:hint="eastAsia" w:ascii="仿宋_GB2312" w:hAnsi="仿宋_GB2312" w:eastAsia="仿宋_GB2312" w:cs="仿宋_GB2312"/>
          <w:sz w:val="32"/>
          <w:szCs w:val="32"/>
        </w:rPr>
        <w:t>，预算执行率为</w:t>
      </w:r>
      <w:r>
        <w:rPr>
          <w:rFonts w:hint="eastAsia" w:ascii="仿宋_GB2312" w:hAnsi="仿宋_GB2312" w:eastAsia="仿宋_GB2312" w:cs="仿宋_GB2312"/>
          <w:sz w:val="32"/>
          <w:szCs w:val="32"/>
          <w:lang w:val="en-US" w:eastAsia="zh-CN"/>
        </w:rPr>
        <w:t>82.72</w:t>
      </w:r>
      <w:r>
        <w:rPr>
          <w:rFonts w:hint="eastAsia" w:ascii="仿宋_GB2312" w:hAnsi="仿宋_GB2312" w:eastAsia="仿宋_GB2312" w:cs="仿宋_GB2312"/>
          <w:sz w:val="32"/>
          <w:szCs w:val="32"/>
        </w:rPr>
        <w:t>%，主要用于：</w:t>
      </w:r>
      <w:r>
        <w:rPr>
          <w:rFonts w:hint="eastAsia" w:eastAsia="仿宋_GB2312"/>
          <w:sz w:val="32"/>
          <w:szCs w:val="32"/>
        </w:rPr>
        <w:t>保障义务教育阶段学校正常运转、完成教育教学活动和其他日常工作任务等方面的支出，</w:t>
      </w:r>
      <w:r>
        <w:rPr>
          <w:rFonts w:hint="eastAsia" w:eastAsia="仿宋_GB2312"/>
          <w:sz w:val="32"/>
          <w:szCs w:val="32"/>
          <w:lang w:eastAsia="zh-CN"/>
        </w:rPr>
        <w:t>用于购买日常办公用品，支付水费、电费、电话费，房屋建筑物及日常零星维修维护，教师培训费，购买专用材料费用，</w:t>
      </w:r>
      <w:r>
        <w:rPr>
          <w:rFonts w:hint="eastAsia" w:eastAsia="仿宋_GB2312"/>
          <w:sz w:val="32"/>
          <w:szCs w:val="32"/>
        </w:rPr>
        <w:t>仪器设备及图书资料等购置</w:t>
      </w:r>
      <w:r>
        <w:rPr>
          <w:rFonts w:hint="eastAsia" w:eastAsia="仿宋_GB2312"/>
          <w:sz w:val="32"/>
          <w:szCs w:val="32"/>
          <w:lang w:eastAsia="zh-CN"/>
        </w:rPr>
        <w:t>。</w:t>
      </w:r>
    </w:p>
    <w:p w14:paraId="7C9D4F66">
      <w:pPr>
        <w:spacing w:line="560" w:lineRule="exact"/>
        <w:ind w:firstLine="643" w:firstLineChars="200"/>
        <w:rPr>
          <w:rFonts w:eastAsia="楷体_GB2312"/>
          <w:b/>
          <w:bCs/>
          <w:sz w:val="32"/>
          <w:szCs w:val="32"/>
        </w:rPr>
      </w:pPr>
      <w:r>
        <w:rPr>
          <w:rFonts w:eastAsia="楷体_GB2312"/>
          <w:b/>
          <w:bCs/>
          <w:sz w:val="32"/>
          <w:szCs w:val="32"/>
        </w:rPr>
        <w:t>（二）项目绩效目标</w:t>
      </w:r>
    </w:p>
    <w:p w14:paraId="11E94568">
      <w:pPr>
        <w:spacing w:line="560" w:lineRule="exact"/>
        <w:ind w:firstLine="643" w:firstLineChars="200"/>
        <w:rPr>
          <w:rFonts w:eastAsia="仿宋_GB2312"/>
          <w:sz w:val="32"/>
          <w:szCs w:val="32"/>
        </w:rPr>
      </w:pPr>
      <w:r>
        <w:rPr>
          <w:rFonts w:hint="eastAsia" w:ascii="仿宋_GB2312" w:hAnsi="仿宋_GB2312" w:eastAsia="仿宋_GB2312" w:cs="仿宋_GB2312"/>
          <w:b/>
          <w:bCs/>
          <w:kern w:val="0"/>
          <w:sz w:val="32"/>
          <w:szCs w:val="32"/>
          <w:lang w:val="en-US" w:eastAsia="zh-CN" w:bidi="ar-SA"/>
        </w:rPr>
        <w:t>1.总体目标</w:t>
      </w:r>
    </w:p>
    <w:p w14:paraId="59339B1C">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用于弥补学校的公用经费支出，用于维持学校常规性教育教学工作，保障学校正常教育教学工作的开展。六个项目资金共219.17万元，其中75.</w:t>
      </w:r>
      <w:r>
        <w:rPr>
          <w:rFonts w:hint="eastAsia" w:eastAsia="仿宋_GB2312" w:cs="Times New Roman"/>
          <w:sz w:val="32"/>
          <w:szCs w:val="32"/>
          <w:lang w:val="en-US" w:eastAsia="zh-CN"/>
        </w:rPr>
        <w:t>17</w:t>
      </w:r>
      <w:r>
        <w:rPr>
          <w:rFonts w:hint="eastAsia" w:ascii="Times New Roman" w:hAnsi="Times New Roman" w:eastAsia="仿宋_GB2312" w:cs="Times New Roman"/>
          <w:sz w:val="32"/>
          <w:szCs w:val="32"/>
        </w:rPr>
        <w:t>万元用于零星维修校舍；94万元用于购置教学设备；50万元用于教师培训。项目经费采用直接支付形式，严格按照项目资金管理办法对资金进行计划申请、划拨、使用，及时规范对收支进行账务处理和会计核算。我单位严格按照相关规定执行，确保项目顺利展开。我校将努力提高教育、教学水平，认真改善办学条件，有效保障学校正常运转，完成教育教学活动和其他日常工作任务等。从而实现该项目的社会效益，提高学校教学水平、改善办学条件。</w:t>
      </w:r>
    </w:p>
    <w:p w14:paraId="66AE1D55">
      <w:pPr>
        <w:spacing w:line="560" w:lineRule="exact"/>
        <w:ind w:firstLine="643" w:firstLineChars="200"/>
        <w:rPr>
          <w:rFonts w:ascii="仿宋_GB2312" w:hAnsi="仿宋_GB2312" w:eastAsia="仿宋_GB2312" w:cs="仿宋_GB2312"/>
          <w:b w:val="0"/>
          <w:bCs w:val="0"/>
          <w:color w:val="FF0000"/>
          <w:sz w:val="30"/>
          <w:szCs w:val="30"/>
        </w:rPr>
      </w:pPr>
      <w:r>
        <w:rPr>
          <w:rFonts w:hint="eastAsia" w:ascii="仿宋_GB2312" w:hAnsi="仿宋_GB2312" w:eastAsia="仿宋_GB2312" w:cs="仿宋_GB2312"/>
          <w:b/>
          <w:bCs/>
          <w:kern w:val="0"/>
          <w:sz w:val="32"/>
          <w:szCs w:val="32"/>
          <w:lang w:val="en-US" w:eastAsia="zh-CN" w:bidi="ar-SA"/>
        </w:rPr>
        <w:t>2.阶段性目标</w:t>
      </w:r>
    </w:p>
    <w:p w14:paraId="6FD46C11">
      <w:pPr>
        <w:spacing w:line="560" w:lineRule="exact"/>
        <w:ind w:firstLine="640" w:firstLineChars="200"/>
        <w:rPr>
          <w:rFonts w:hint="eastAsia" w:eastAsia="仿宋_GB2312"/>
          <w:sz w:val="32"/>
          <w:szCs w:val="32"/>
          <w:lang w:eastAsia="zh-CN"/>
        </w:rPr>
      </w:pPr>
      <w:r>
        <w:rPr>
          <w:rFonts w:hint="eastAsia" w:eastAsia="仿宋_GB2312"/>
          <w:sz w:val="32"/>
          <w:szCs w:val="32"/>
          <w:lang w:eastAsia="zh-CN"/>
        </w:rPr>
        <w:t>该项目用于</w:t>
      </w:r>
      <w:r>
        <w:rPr>
          <w:rFonts w:hint="eastAsia" w:eastAsia="仿宋_GB2312"/>
          <w:sz w:val="32"/>
          <w:szCs w:val="32"/>
        </w:rPr>
        <w:t>保障义务教育阶段学校正常运转、完成教育教学活动和其他日常工作任务等方面的支出，</w:t>
      </w:r>
      <w:r>
        <w:rPr>
          <w:rFonts w:hint="eastAsia" w:eastAsia="仿宋_GB2312"/>
          <w:sz w:val="32"/>
          <w:szCs w:val="32"/>
          <w:lang w:eastAsia="zh-CN"/>
        </w:rPr>
        <w:t>阶段性完成单位日常办公用品的购买，支付上半年度教师培训费用，支付上半年单位房屋建筑物维修及日常零星维修费用，包括</w:t>
      </w:r>
      <w:r>
        <w:rPr>
          <w:rFonts w:hint="eastAsia" w:eastAsia="仿宋_GB2312"/>
          <w:sz w:val="32"/>
          <w:szCs w:val="32"/>
        </w:rPr>
        <w:t>校园内道路、围墙、大门、运动场地、教室内教师讲台及仪器设备的日常维修维护，校园绿化美化、校园文化建设</w:t>
      </w:r>
      <w:r>
        <w:rPr>
          <w:rFonts w:hint="eastAsia" w:eastAsia="仿宋_GB2312"/>
          <w:sz w:val="32"/>
          <w:szCs w:val="32"/>
          <w:lang w:eastAsia="zh-CN"/>
        </w:rPr>
        <w:t>等。</w:t>
      </w:r>
    </w:p>
    <w:p w14:paraId="1FAFF282">
      <w:pPr>
        <w:spacing w:line="560" w:lineRule="exact"/>
        <w:ind w:firstLine="640" w:firstLineChars="200"/>
        <w:rPr>
          <w:rFonts w:eastAsia="黑体"/>
          <w:sz w:val="32"/>
          <w:szCs w:val="32"/>
        </w:rPr>
      </w:pPr>
      <w:r>
        <w:rPr>
          <w:rFonts w:eastAsia="黑体"/>
          <w:sz w:val="32"/>
          <w:szCs w:val="32"/>
        </w:rPr>
        <w:t>二、绩效评价工作开展情况</w:t>
      </w:r>
    </w:p>
    <w:p w14:paraId="216C375A">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3A470115">
      <w:pPr>
        <w:pStyle w:val="21"/>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绩效评价的目的</w:t>
      </w:r>
    </w:p>
    <w:p w14:paraId="35012756">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3D87B5F7">
      <w:pPr>
        <w:numPr>
          <w:ilvl w:val="0"/>
          <w:numId w:val="1"/>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138B8AD9">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5F734CB9">
      <w:pPr>
        <w:pStyle w:val="21"/>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A417D20">
      <w:pPr>
        <w:pStyle w:val="21"/>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绩效评价的对象</w:t>
      </w:r>
    </w:p>
    <w:p w14:paraId="1401ECA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lang w:eastAsia="zh-CN"/>
        </w:rPr>
        <w:t>乌鲁木齐市第三十九小学公用经费</w:t>
      </w:r>
      <w:r>
        <w:rPr>
          <w:rFonts w:hint="eastAsia" w:ascii="仿宋_GB2312" w:hAnsi="仿宋_GB2312" w:eastAsia="仿宋_GB2312" w:cs="仿宋_GB2312"/>
          <w:sz w:val="32"/>
          <w:szCs w:val="32"/>
        </w:rPr>
        <w:t>项目所包含的全部项目内容。</w:t>
      </w:r>
    </w:p>
    <w:p w14:paraId="7D066B17">
      <w:pPr>
        <w:pStyle w:val="21"/>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绩效评价的范围</w:t>
      </w:r>
    </w:p>
    <w:p w14:paraId="19B135E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2"/>
          <w:szCs w:val="32"/>
          <w:highlight w:val="none"/>
          <w:lang w:eastAsia="zh-CN"/>
        </w:rPr>
        <w:t>公用经费</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rPr>
        <w:t>进行评价，评价核心为专项资金的支出完成情况和效果。</w:t>
      </w:r>
    </w:p>
    <w:p w14:paraId="3CCE26C0">
      <w:pPr>
        <w:spacing w:line="560" w:lineRule="exact"/>
        <w:ind w:firstLine="643" w:firstLineChars="200"/>
      </w:pPr>
      <w:r>
        <w:rPr>
          <w:rFonts w:eastAsia="楷体_GB2312"/>
          <w:b/>
          <w:bCs/>
          <w:sz w:val="32"/>
          <w:szCs w:val="32"/>
        </w:rPr>
        <w:t>（二）绩效评价原则、评价指标体系（详情见</w:t>
      </w:r>
      <w:r>
        <w:rPr>
          <w:rFonts w:hint="eastAsia" w:eastAsia="楷体_GB2312"/>
          <w:b/>
          <w:bCs/>
          <w:sz w:val="32"/>
          <w:szCs w:val="32"/>
          <w:lang w:val="en-US" w:eastAsia="zh-CN"/>
        </w:rPr>
        <w:t>附件2</w:t>
      </w:r>
      <w:r>
        <w:rPr>
          <w:rFonts w:eastAsia="楷体_GB2312"/>
          <w:b/>
          <w:bCs/>
          <w:sz w:val="32"/>
          <w:szCs w:val="32"/>
        </w:rPr>
        <w:t>）、评价方法、评价标准</w:t>
      </w:r>
    </w:p>
    <w:p w14:paraId="5CFAF597">
      <w:pPr>
        <w:pStyle w:val="21"/>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绩效评价原则</w:t>
      </w:r>
    </w:p>
    <w:p w14:paraId="7F4BB47E">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21DC2C0E">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4E6294AD">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27FE8BC7">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4626CDFC">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02D22CBF">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评价指标体系</w:t>
      </w:r>
    </w:p>
    <w:p w14:paraId="000CD57E">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375145FE">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01898E44">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778D8CE6">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790071F6">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7EBC531E">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27B6BF53">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4932F201">
      <w:pPr>
        <w:pStyle w:val="10"/>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3D305FF4">
      <w:pPr>
        <w:pStyle w:val="10"/>
        <w:widowControl w:val="0"/>
        <w:spacing w:before="0" w:after="0" w:line="560" w:lineRule="exact"/>
        <w:ind w:firstLine="708" w:firstLineChars="200"/>
        <w:jc w:val="both"/>
        <w:outlineLvl w:val="9"/>
        <w:rPr>
          <w:rFonts w:hint="default" w:ascii="Times New Roman" w:hAnsi="Times New Roman" w:eastAsia="仿宋_GB2312"/>
          <w:b w:val="0"/>
          <w:bCs w:val="0"/>
          <w:color w:val="000000"/>
          <w:spacing w:val="17"/>
          <w:lang w:val="en-US" w:eastAsia="zh-CN"/>
        </w:rPr>
      </w:pPr>
      <w:r>
        <w:rPr>
          <w:rFonts w:ascii="Times New Roman" w:hAnsi="Times New Roman" w:eastAsia="仿宋_GB2312"/>
          <w:b w:val="0"/>
          <w:bCs w:val="0"/>
          <w:color w:val="000000"/>
          <w:spacing w:val="17"/>
        </w:rPr>
        <w:t>具体评价指标体系详情见附件</w:t>
      </w:r>
      <w:r>
        <w:rPr>
          <w:rFonts w:hint="eastAsia" w:ascii="Times New Roman" w:hAnsi="Times New Roman" w:eastAsia="仿宋_GB2312"/>
          <w:b w:val="0"/>
          <w:bCs w:val="0"/>
          <w:color w:val="000000"/>
          <w:spacing w:val="17"/>
          <w:lang w:val="en-US" w:eastAsia="zh-CN"/>
        </w:rPr>
        <w:t>2。</w:t>
      </w:r>
    </w:p>
    <w:p w14:paraId="59E94529">
      <w:pPr>
        <w:pStyle w:val="21"/>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绩效评价方法</w:t>
      </w:r>
    </w:p>
    <w:p w14:paraId="1AF5EAF1">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426AB2DB">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本次评价指标中，既有定性指标又有定量指标，各类指标因考核内容不同和客观标准不同存在较大差异，因此核定具体指标时采用了比较法，具体评价方法如下：</w:t>
      </w:r>
    </w:p>
    <w:p w14:paraId="3B156CFF">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23286918">
      <w:pPr>
        <w:pStyle w:val="21"/>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评价标准</w:t>
      </w:r>
    </w:p>
    <w:p w14:paraId="37928170">
      <w:pPr>
        <w:spacing w:line="560" w:lineRule="exact"/>
        <w:ind w:firstLine="640"/>
        <w:rPr>
          <w:rFonts w:eastAsia="方正仿宋_GBK" w:cs="方正仿宋_GBK"/>
          <w:color w:val="FF0000"/>
          <w:sz w:val="32"/>
          <w:szCs w:val="32"/>
          <w:highlight w:val="none"/>
        </w:rPr>
      </w:pPr>
      <w:r>
        <w:rPr>
          <w:rFonts w:hint="eastAsia" w:eastAsia="方正仿宋_GBK" w:cs="方正仿宋_GBK"/>
          <w:sz w:val="32"/>
          <w:szCs w:val="32"/>
        </w:rPr>
        <w:t>绩效评价标准通常包括计划标准、行业标准、历史标准等，用于对绩效指标完成情况进行比较、分析、评价。</w:t>
      </w:r>
      <w:r>
        <w:rPr>
          <w:rFonts w:hint="eastAsia" w:eastAsia="方正仿宋_GBK" w:cs="方正仿宋_GBK"/>
          <w:sz w:val="32"/>
          <w:szCs w:val="32"/>
          <w:highlight w:val="none"/>
        </w:rPr>
        <w:t>本次评价主要采用了</w:t>
      </w:r>
      <w:r>
        <w:rPr>
          <w:rFonts w:hint="eastAsia" w:eastAsia="方正仿宋_GBK" w:cs="方正仿宋_GBK"/>
          <w:sz w:val="32"/>
          <w:szCs w:val="32"/>
          <w:highlight w:val="none"/>
          <w:lang w:eastAsia="zh-CN"/>
        </w:rPr>
        <w:t>计划</w:t>
      </w:r>
      <w:r>
        <w:rPr>
          <w:rFonts w:hint="eastAsia" w:eastAsia="方正仿宋_GBK" w:cs="方正仿宋_GBK"/>
          <w:sz w:val="32"/>
          <w:szCs w:val="32"/>
          <w:highlight w:val="none"/>
        </w:rPr>
        <w:t>标准。</w:t>
      </w:r>
    </w:p>
    <w:p w14:paraId="5D1A08D9">
      <w:pPr>
        <w:spacing w:line="560" w:lineRule="exact"/>
        <w:ind w:firstLine="640"/>
        <w:rPr>
          <w:rFonts w:eastAsia="方正仿宋_GBK" w:cs="方正仿宋_GBK"/>
          <w:sz w:val="32"/>
          <w:szCs w:val="32"/>
        </w:rPr>
      </w:pPr>
      <w:bookmarkStart w:id="0" w:name="_Toc31464"/>
      <w:bookmarkStart w:id="1" w:name="_Toc17882"/>
      <w:r>
        <w:rPr>
          <w:rFonts w:hint="eastAsia" w:eastAsia="方正仿宋_GBK" w:cs="方正仿宋_GBK"/>
          <w:b/>
          <w:bCs/>
          <w:sz w:val="32"/>
          <w:szCs w:val="32"/>
        </w:rPr>
        <w:t>计划标准：</w:t>
      </w:r>
      <w:r>
        <w:rPr>
          <w:rFonts w:hint="eastAsia" w:eastAsia="方正仿宋_GBK" w:cs="方正仿宋_GBK"/>
          <w:sz w:val="32"/>
          <w:szCs w:val="32"/>
        </w:rPr>
        <w:t>指以预先制定的目标、计划、预算、定额等作为评价标准。</w:t>
      </w:r>
      <w:bookmarkEnd w:id="0"/>
      <w:bookmarkEnd w:id="1"/>
    </w:p>
    <w:p w14:paraId="10D465B9">
      <w:pPr>
        <w:pStyle w:val="10"/>
        <w:numPr>
          <w:ilvl w:val="0"/>
          <w:numId w:val="2"/>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721EA436">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1.前期准备。</w:t>
      </w:r>
      <w:r>
        <w:rPr>
          <w:rFonts w:hint="eastAsia" w:eastAsia="仿宋_GB2312"/>
          <w:bCs/>
          <w:sz w:val="32"/>
          <w:szCs w:val="32"/>
        </w:rPr>
        <w:t>首先成</w:t>
      </w:r>
      <w:r>
        <w:rPr>
          <w:rFonts w:hint="eastAsia" w:eastAsia="方正仿宋_GBK" w:cs="方正仿宋_GBK"/>
          <w:sz w:val="32"/>
          <w:szCs w:val="32"/>
        </w:rPr>
        <w:t>立评价工作</w:t>
      </w:r>
      <w:r>
        <w:rPr>
          <w:rFonts w:hint="eastAsia" w:eastAsia="仿宋_GB2312"/>
          <w:bCs/>
          <w:sz w:val="32"/>
          <w:szCs w:val="32"/>
        </w:rPr>
        <w:t>组，开展前期调研</w:t>
      </w:r>
      <w:r>
        <w:rPr>
          <w:rFonts w:hint="eastAsia" w:eastAsia="仿宋_GB2312"/>
          <w:bCs/>
          <w:sz w:val="32"/>
          <w:szCs w:val="32"/>
          <w:lang w:eastAsia="zh-CN"/>
        </w:rPr>
        <w:t>，</w:t>
      </w:r>
      <w:r>
        <w:rPr>
          <w:rFonts w:hint="eastAsia" w:eastAsia="仿宋_GB2312"/>
          <w:bCs/>
          <w:sz w:val="32"/>
          <w:szCs w:val="32"/>
          <w:lang w:val="en-US" w:eastAsia="zh-CN"/>
        </w:rPr>
        <w:t>组长：夏新彦、郭宁，副组长：刘伟，组员：戴青、冯亚琳、王超、柯厶靖</w:t>
      </w:r>
      <w:r>
        <w:rPr>
          <w:rFonts w:hint="eastAsia" w:eastAsia="仿宋_GB2312"/>
          <w:bCs/>
          <w:sz w:val="32"/>
          <w:szCs w:val="32"/>
        </w:rPr>
        <w:t>；其次明确项目绩效目标，设计绩效评价指标体系并确定绩效评价方法；接着确定现场和非现场评价范围，设计资料清单；最后制定评价实施方案并进行论证。</w:t>
      </w:r>
    </w:p>
    <w:p w14:paraId="0D7F58D0">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2.组织实施。</w:t>
      </w:r>
      <w:r>
        <w:rPr>
          <w:rFonts w:hint="eastAsia" w:eastAsia="仿宋_GB2312"/>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0626C24B">
      <w:pPr>
        <w:spacing w:line="560" w:lineRule="exact"/>
        <w:ind w:firstLine="643" w:firstLineChars="200"/>
        <w:rPr>
          <w:sz w:val="32"/>
          <w:szCs w:val="32"/>
        </w:rPr>
      </w:pPr>
      <w:r>
        <w:rPr>
          <w:rFonts w:hint="eastAsia" w:ascii="仿宋_GB2312" w:hAnsi="仿宋_GB2312" w:eastAsia="仿宋_GB2312" w:cs="仿宋_GB2312"/>
          <w:b/>
          <w:bCs/>
          <w:sz w:val="32"/>
          <w:szCs w:val="32"/>
        </w:rPr>
        <w:t>3.分析评价。</w:t>
      </w:r>
      <w:r>
        <w:rPr>
          <w:rFonts w:hint="eastAsia" w:eastAsia="仿宋_GB2312"/>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0AADA07F">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14:paraId="04D721B4">
      <w:pPr>
        <w:pStyle w:val="10"/>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19A9D715">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587D689D">
      <w:pPr>
        <w:pStyle w:val="10"/>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4CEC2776">
      <w:pPr>
        <w:pStyle w:val="10"/>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highlight w:val="none"/>
        </w:rPr>
        <w:t xml:space="preserve">总得分为 </w:t>
      </w:r>
      <w:r>
        <w:rPr>
          <w:rFonts w:hint="eastAsia" w:ascii="Times New Roman" w:hAnsi="Times New Roman" w:eastAsia="仿宋_GB2312"/>
          <w:b w:val="0"/>
          <w:bCs w:val="0"/>
          <w:highlight w:val="none"/>
          <w:lang w:val="en-US" w:eastAsia="zh-CN"/>
        </w:rPr>
        <w:t>99.31</w:t>
      </w:r>
      <w:r>
        <w:rPr>
          <w:rFonts w:hint="eastAsia" w:ascii="Times New Roman" w:hAnsi="Times New Roman" w:eastAsia="仿宋_GB2312"/>
          <w:b w:val="0"/>
          <w:bCs w:val="0"/>
          <w:highlight w:val="none"/>
        </w:rPr>
        <w:t>分，属于“优”。其中，项目决策类指标权重为20分，得分为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19.31</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96.55</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%。具体打分情况详见：</w:t>
      </w:r>
      <w:r>
        <w:rPr>
          <w:rFonts w:hint="eastAsia" w:ascii="Times New Roman" w:hAnsi="Times New Roman" w:eastAsia="仿宋_GB2312"/>
          <w:b w:val="0"/>
          <w:bCs w:val="0"/>
          <w:highlight w:val="none"/>
          <w:lang w:val="en-US" w:eastAsia="zh-CN"/>
        </w:rPr>
        <w:t>表</w:t>
      </w:r>
      <w:r>
        <w:rPr>
          <w:rFonts w:hint="eastAsia" w:ascii="Times New Roman" w:hAnsi="Times New Roman" w:eastAsia="仿宋_GB2312"/>
          <w:b w:val="0"/>
          <w:bCs w:val="0"/>
          <w:highlight w:val="none"/>
        </w:rPr>
        <w:t>1</w:t>
      </w:r>
      <w:r>
        <w:rPr>
          <w:rFonts w:hint="eastAsia" w:ascii="Times New Roman" w:hAnsi="Times New Roman" w:eastAsia="仿宋_GB2312"/>
          <w:b w:val="0"/>
          <w:bCs w:val="0"/>
          <w:highlight w:val="none"/>
          <w:lang w:val="en-US" w:eastAsia="zh-CN"/>
        </w:rPr>
        <w:t>.</w:t>
      </w:r>
      <w:r>
        <w:rPr>
          <w:rFonts w:hint="eastAsia" w:ascii="Times New Roman" w:hAnsi="Times New Roman" w:eastAsia="仿宋_GB2312"/>
          <w:b w:val="0"/>
          <w:bCs w:val="0"/>
          <w:highlight w:val="none"/>
        </w:rPr>
        <w:t>综合评分表。</w:t>
      </w:r>
    </w:p>
    <w:p w14:paraId="39EF1FE2">
      <w:pPr>
        <w:pStyle w:val="10"/>
        <w:spacing w:before="0" w:after="0"/>
        <w:rPr>
          <w:rFonts w:ascii="Times New Roman" w:hAnsi="Times New Roman" w:eastAsia="仿宋_GB2312"/>
          <w:sz w:val="30"/>
          <w:szCs w:val="30"/>
          <w:highlight w:val="none"/>
        </w:rPr>
      </w:pPr>
      <w:r>
        <w:rPr>
          <w:rFonts w:ascii="Times New Roman" w:hAnsi="Times New Roman" w:eastAsia="仿宋_GB2312"/>
          <w:sz w:val="30"/>
          <w:szCs w:val="30"/>
          <w:highlight w:val="none"/>
        </w:rPr>
        <w:t>表1</w:t>
      </w:r>
      <w:r>
        <w:rPr>
          <w:rFonts w:hint="eastAsia" w:ascii="Times New Roman" w:hAnsi="Times New Roman" w:eastAsia="仿宋_GB2312"/>
          <w:sz w:val="30"/>
          <w:szCs w:val="30"/>
          <w:highlight w:val="none"/>
          <w:lang w:val="en-US" w:eastAsia="zh-CN"/>
        </w:rPr>
        <w:t>.</w:t>
      </w:r>
      <w:r>
        <w:rPr>
          <w:rFonts w:ascii="Times New Roman" w:hAnsi="Times New Roman" w:eastAsia="仿宋_GB2312"/>
          <w:sz w:val="30"/>
          <w:szCs w:val="30"/>
          <w:highlight w:val="none"/>
        </w:rPr>
        <w:t>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3244A0BF">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10D6DF09">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023701A5">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211E3AA1">
            <w:pPr>
              <w:jc w:val="center"/>
              <w:rPr>
                <w:b/>
                <w:bCs/>
                <w:color w:val="000000"/>
                <w:sz w:val="22"/>
              </w:rPr>
            </w:pPr>
            <w:r>
              <w:rPr>
                <w:rFonts w:hint="eastAsia"/>
                <w:b/>
                <w:bCs/>
                <w:color w:val="000000"/>
                <w:sz w:val="22"/>
              </w:rPr>
              <w:t>得分</w:t>
            </w:r>
          </w:p>
        </w:tc>
      </w:tr>
      <w:tr w14:paraId="4A7BDE9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ACC4409">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0EEDE38">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00D3672A">
            <w:pPr>
              <w:jc w:val="center"/>
              <w:rPr>
                <w:rFonts w:hint="default" w:eastAsia="宋体"/>
                <w:color w:val="000000"/>
                <w:sz w:val="22"/>
                <w:lang w:val="en-US" w:eastAsia="zh-CN"/>
              </w:rPr>
            </w:pPr>
            <w:r>
              <w:rPr>
                <w:rFonts w:hint="eastAsia"/>
                <w:color w:val="000000"/>
                <w:sz w:val="22"/>
                <w:lang w:val="en-US" w:eastAsia="zh-CN"/>
              </w:rPr>
              <w:t>20</w:t>
            </w:r>
          </w:p>
        </w:tc>
      </w:tr>
      <w:tr w14:paraId="453488D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F65E8E1">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68B751A4">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6FB71168">
            <w:pPr>
              <w:jc w:val="center"/>
              <w:rPr>
                <w:rFonts w:hint="default" w:eastAsia="宋体"/>
                <w:color w:val="000000"/>
                <w:sz w:val="22"/>
                <w:lang w:val="en-US" w:eastAsia="zh-CN"/>
              </w:rPr>
            </w:pPr>
            <w:r>
              <w:rPr>
                <w:rFonts w:hint="eastAsia"/>
                <w:color w:val="000000"/>
                <w:sz w:val="22"/>
                <w:lang w:val="en-US" w:eastAsia="zh-CN"/>
              </w:rPr>
              <w:t>19.31</w:t>
            </w:r>
          </w:p>
        </w:tc>
      </w:tr>
      <w:tr w14:paraId="27C5A91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E958DAE">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00CEDAE0">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5E5E2BE1">
            <w:pPr>
              <w:jc w:val="center"/>
              <w:rPr>
                <w:rFonts w:hint="default" w:eastAsia="宋体"/>
                <w:color w:val="000000"/>
                <w:sz w:val="22"/>
                <w:lang w:val="en-US" w:eastAsia="zh-CN"/>
              </w:rPr>
            </w:pPr>
            <w:r>
              <w:rPr>
                <w:rFonts w:hint="eastAsia"/>
                <w:color w:val="000000"/>
                <w:sz w:val="22"/>
                <w:lang w:val="en-US" w:eastAsia="zh-CN"/>
              </w:rPr>
              <w:t>40</w:t>
            </w:r>
          </w:p>
        </w:tc>
      </w:tr>
      <w:tr w14:paraId="7C258D2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4590509">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14391059">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6DA55E67">
            <w:pPr>
              <w:jc w:val="center"/>
              <w:rPr>
                <w:rFonts w:hint="default" w:eastAsia="宋体"/>
                <w:color w:val="000000"/>
                <w:sz w:val="22"/>
                <w:lang w:val="en-US" w:eastAsia="zh-CN"/>
              </w:rPr>
            </w:pPr>
            <w:r>
              <w:rPr>
                <w:rFonts w:hint="eastAsia"/>
                <w:color w:val="000000"/>
                <w:sz w:val="22"/>
                <w:lang w:val="en-US" w:eastAsia="zh-CN"/>
              </w:rPr>
              <w:t>20</w:t>
            </w:r>
          </w:p>
        </w:tc>
      </w:tr>
      <w:tr w14:paraId="3569925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8EF31F8">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0D63245">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539EE694">
            <w:pPr>
              <w:jc w:val="center"/>
              <w:rPr>
                <w:rFonts w:hint="default" w:eastAsia="宋体"/>
                <w:b/>
                <w:bCs/>
                <w:color w:val="000000"/>
                <w:sz w:val="22"/>
                <w:lang w:val="en-US" w:eastAsia="zh-CN"/>
              </w:rPr>
            </w:pPr>
            <w:r>
              <w:rPr>
                <w:rFonts w:hint="eastAsia"/>
                <w:b/>
                <w:bCs/>
                <w:color w:val="000000"/>
                <w:sz w:val="22"/>
                <w:lang w:val="en-US" w:eastAsia="zh-CN"/>
              </w:rPr>
              <w:t>99.31</w:t>
            </w:r>
          </w:p>
        </w:tc>
      </w:tr>
    </w:tbl>
    <w:p w14:paraId="1A911FBE">
      <w:pPr>
        <w:spacing w:line="560" w:lineRule="exact"/>
        <w:ind w:firstLine="640" w:firstLineChars="200"/>
        <w:rPr>
          <w:rFonts w:eastAsia="黑体"/>
          <w:sz w:val="32"/>
          <w:szCs w:val="32"/>
        </w:rPr>
      </w:pPr>
      <w:r>
        <w:rPr>
          <w:rFonts w:eastAsia="黑体"/>
          <w:sz w:val="32"/>
          <w:szCs w:val="32"/>
        </w:rPr>
        <w:t>四、绩效评价指标分析</w:t>
      </w:r>
    </w:p>
    <w:p w14:paraId="2D81AF83">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600E889F">
      <w:pPr>
        <w:spacing w:line="600" w:lineRule="exact"/>
        <w:ind w:firstLine="600" w:firstLineChars="200"/>
        <w:outlineLvl w:val="0"/>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rPr>
        <w:t>项目决策类指标包括项目立项、绩效目标和资金投入三方面的内容，由6个三级指标构成，权重分值为20分，</w:t>
      </w:r>
      <w:r>
        <w:rPr>
          <w:rFonts w:hint="eastAsia" w:ascii="仿宋_GB2312" w:hAnsi="仿宋_GB2312" w:eastAsia="仿宋_GB2312" w:cs="仿宋_GB2312"/>
          <w:sz w:val="30"/>
          <w:szCs w:val="30"/>
          <w:highlight w:val="none"/>
        </w:rPr>
        <w:t>实际得分</w:t>
      </w:r>
      <w:r>
        <w:rPr>
          <w:rFonts w:hint="eastAsia" w:ascii="仿宋_GB2312" w:hAnsi="仿宋_GB2312" w:eastAsia="仿宋_GB2312" w:cs="仿宋_GB2312"/>
          <w:sz w:val="30"/>
          <w:szCs w:val="30"/>
          <w:highlight w:val="none"/>
          <w:lang w:val="en-US" w:eastAsia="zh-CN"/>
        </w:rPr>
        <w:t>20</w:t>
      </w:r>
      <w:r>
        <w:rPr>
          <w:rFonts w:hint="eastAsia" w:ascii="仿宋_GB2312" w:hAnsi="仿宋_GB2312" w:eastAsia="仿宋_GB2312" w:cs="仿宋_GB2312"/>
          <w:sz w:val="30"/>
          <w:szCs w:val="30"/>
          <w:highlight w:val="none"/>
        </w:rPr>
        <w:t>分，得分率为</w:t>
      </w:r>
      <w:r>
        <w:rPr>
          <w:rFonts w:hint="eastAsia" w:ascii="仿宋_GB2312" w:hAnsi="仿宋_GB2312" w:eastAsia="仿宋_GB2312" w:cs="仿宋_GB2312"/>
          <w:sz w:val="30"/>
          <w:szCs w:val="30"/>
          <w:highlight w:val="none"/>
          <w:lang w:val="en-US" w:eastAsia="zh-CN"/>
        </w:rPr>
        <w:t>100</w:t>
      </w:r>
      <w:r>
        <w:rPr>
          <w:rFonts w:hint="eastAsia" w:ascii="仿宋_GB2312" w:hAnsi="仿宋_GB2312" w:eastAsia="仿宋_GB2312" w:cs="仿宋_GB2312"/>
          <w:sz w:val="30"/>
          <w:szCs w:val="30"/>
          <w:highlight w:val="none"/>
        </w:rPr>
        <w:t>%。</w:t>
      </w:r>
    </w:p>
    <w:p w14:paraId="10E27DA7">
      <w:pPr>
        <w:pStyle w:val="21"/>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14:paraId="02788E4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464FE0E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187CC2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584BA6C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14:paraId="37321B47">
      <w:pPr>
        <w:pStyle w:val="21"/>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140F072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37C91AB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1021555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106279D5">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14:paraId="32D8962A">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2CE85A2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718E2EA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14:paraId="0F95BA9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79C5CA9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14:paraId="45A8EB2A">
      <w:pPr>
        <w:pStyle w:val="10"/>
        <w:numPr>
          <w:ilvl w:val="0"/>
          <w:numId w:val="4"/>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30D3E7E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w:t>
      </w:r>
      <w:r>
        <w:rPr>
          <w:rFonts w:hint="eastAsia" w:ascii="仿宋_GB2312" w:hAnsi="仿宋_GB2312" w:eastAsia="仿宋_GB2312" w:cs="仿宋_GB2312"/>
          <w:sz w:val="32"/>
          <w:szCs w:val="32"/>
          <w:highlight w:val="none"/>
        </w:rPr>
        <w:t>指标构成，权重分值为20分，实际得分</w:t>
      </w:r>
      <w:r>
        <w:rPr>
          <w:rFonts w:hint="eastAsia" w:ascii="仿宋_GB2312" w:hAnsi="仿宋_GB2312" w:eastAsia="仿宋_GB2312" w:cs="仿宋_GB2312"/>
          <w:sz w:val="32"/>
          <w:szCs w:val="32"/>
          <w:highlight w:val="none"/>
          <w:lang w:val="en-US" w:eastAsia="zh-CN"/>
        </w:rPr>
        <w:t>19.31</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96.55</w:t>
      </w:r>
      <w:r>
        <w:rPr>
          <w:rFonts w:hint="eastAsia" w:ascii="仿宋_GB2312" w:hAnsi="仿宋_GB2312" w:eastAsia="仿宋_GB2312" w:cs="仿宋_GB2312"/>
          <w:sz w:val="32"/>
          <w:szCs w:val="32"/>
          <w:highlight w:val="none"/>
        </w:rPr>
        <w:t>%。</w:t>
      </w:r>
    </w:p>
    <w:p w14:paraId="735FFF6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6B0B3DA7">
      <w:pPr>
        <w:pStyle w:val="21"/>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14:paraId="060A54F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42AA6025">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highlight w:val="none"/>
        </w:rPr>
        <w:t>总投资</w:t>
      </w:r>
      <w:r>
        <w:rPr>
          <w:rFonts w:hint="eastAsia" w:ascii="仿宋_GB2312" w:hAnsi="仿宋_GB2312" w:eastAsia="仿宋_GB2312" w:cs="仿宋_GB2312"/>
          <w:sz w:val="32"/>
          <w:szCs w:val="32"/>
          <w:highlight w:val="none"/>
          <w:lang w:val="en-US" w:eastAsia="zh-CN"/>
        </w:rPr>
        <w:t>219.17</w:t>
      </w:r>
      <w:r>
        <w:rPr>
          <w:rFonts w:hint="eastAsia" w:ascii="仿宋_GB2312" w:hAnsi="仿宋_GB2312" w:eastAsia="仿宋_GB2312" w:cs="仿宋_GB2312"/>
          <w:sz w:val="32"/>
          <w:szCs w:val="32"/>
          <w:highlight w:val="none"/>
        </w:rPr>
        <w:t>万元，财政资金及时足额到位，到位率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%，预算资金按计划进度执行。</w:t>
      </w:r>
    </w:p>
    <w:p w14:paraId="4C9A2AC7">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14:paraId="15E632B4">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预算编制较为详细，项目资金支出总体能够按照预算执行，预算资金支出</w:t>
      </w:r>
      <w:r>
        <w:rPr>
          <w:rFonts w:hint="eastAsia" w:ascii="仿宋_GB2312" w:hAnsi="仿宋_GB2312" w:eastAsia="仿宋_GB2312" w:cs="仿宋_GB2312"/>
          <w:sz w:val="32"/>
          <w:szCs w:val="32"/>
          <w:highlight w:val="none"/>
          <w:lang w:val="en-US" w:eastAsia="zh-CN"/>
        </w:rPr>
        <w:t>181.29</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82.72</w:t>
      </w:r>
      <w:r>
        <w:rPr>
          <w:rFonts w:hint="eastAsia" w:ascii="仿宋_GB2312" w:hAnsi="仿宋_GB2312" w:eastAsia="仿宋_GB2312" w:cs="仿宋_GB2312"/>
          <w:sz w:val="32"/>
          <w:szCs w:val="32"/>
          <w:highlight w:val="none"/>
        </w:rPr>
        <w:t>%。</w:t>
      </w:r>
    </w:p>
    <w:p w14:paraId="25C9C09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4ED4AB4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1AB6A21">
      <w:pPr>
        <w:pStyle w:val="21"/>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6D90269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0AEB056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67693FD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7F80A0A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5AA01766">
      <w:pPr>
        <w:pStyle w:val="11"/>
        <w:numPr>
          <w:ilvl w:val="0"/>
          <w:numId w:val="4"/>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14:paraId="6244AEA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w:t>
      </w:r>
      <w:r>
        <w:rPr>
          <w:rFonts w:hint="eastAsia" w:ascii="仿宋_GB2312" w:hAnsi="仿宋_GB2312" w:eastAsia="仿宋_GB2312" w:cs="仿宋_GB2312"/>
          <w:sz w:val="32"/>
          <w:szCs w:val="32"/>
          <w:highlight w:val="none"/>
        </w:rPr>
        <w:t>，由</w:t>
      </w: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rPr>
        <w:t>个三级指标构成，权重分为40分，实际得分</w:t>
      </w:r>
      <w:r>
        <w:rPr>
          <w:rFonts w:hint="eastAsia" w:ascii="仿宋_GB2312" w:hAnsi="仿宋_GB2312" w:eastAsia="仿宋_GB2312" w:cs="仿宋_GB2312"/>
          <w:sz w:val="32"/>
          <w:szCs w:val="32"/>
          <w:highlight w:val="none"/>
          <w:lang w:val="en-US" w:eastAsia="zh-CN"/>
        </w:rPr>
        <w:t>40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%。具体</w:t>
      </w:r>
      <w:r>
        <w:rPr>
          <w:rFonts w:hint="eastAsia" w:ascii="仿宋_GB2312" w:hAnsi="仿宋_GB2312" w:eastAsia="仿宋_GB2312" w:cs="仿宋_GB2312"/>
          <w:sz w:val="32"/>
          <w:szCs w:val="32"/>
        </w:rPr>
        <w:t>产出指标完成情况如下：</w:t>
      </w:r>
    </w:p>
    <w:p w14:paraId="2F8068A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14:paraId="111FE69F">
      <w:pPr>
        <w:spacing w:line="540" w:lineRule="exact"/>
        <w:ind w:firstLine="579" w:firstLineChars="181"/>
        <w:rPr>
          <w:rStyle w:val="16"/>
          <w:rFonts w:hint="eastAsia" w:ascii="Times New Roman" w:hAnsi="Times New Roman" w:eastAsia="仿宋_GB2312" w:cs="Times New Roman"/>
          <w:b w:val="0"/>
          <w:color w:val="FF0000"/>
          <w:spacing w:val="-4"/>
          <w:sz w:val="32"/>
          <w:szCs w:val="32"/>
          <w:lang w:eastAsia="zh-CN"/>
        </w:rPr>
      </w:pPr>
      <w:r>
        <w:rPr>
          <w:rFonts w:hint="eastAsia" w:ascii="仿宋_GB2312" w:hAnsi="仿宋_GB2312" w:eastAsia="仿宋_GB2312" w:cs="仿宋_GB2312"/>
          <w:sz w:val="32"/>
          <w:szCs w:val="32"/>
        </w:rPr>
        <w:t>指标1：零星维修校</w:t>
      </w:r>
      <w:r>
        <w:rPr>
          <w:rFonts w:hint="eastAsia" w:ascii="仿宋_GB2312" w:hAnsi="仿宋_GB2312" w:eastAsia="仿宋_GB2312" w:cs="仿宋_GB2312"/>
          <w:sz w:val="32"/>
          <w:szCs w:val="32"/>
          <w:highlight w:val="none"/>
        </w:rPr>
        <w:t>舍次数，指标值：</w:t>
      </w:r>
      <w:r>
        <w:rPr>
          <w:rFonts w:hint="eastAsia" w:ascii="仿宋_GB2312" w:hAnsi="仿宋_GB2312" w:eastAsia="仿宋_GB2312" w:cs="仿宋_GB2312"/>
          <w:sz w:val="32"/>
          <w:szCs w:val="32"/>
          <w:highlight w:val="none"/>
          <w:lang w:val="en-US" w:eastAsia="zh-CN"/>
        </w:rPr>
        <w:t>大于等于</w:t>
      </w:r>
      <w:r>
        <w:rPr>
          <w:rFonts w:hint="eastAsia" w:ascii="仿宋_GB2312" w:hAnsi="仿宋_GB2312" w:eastAsia="仿宋_GB2312" w:cs="仿宋_GB2312"/>
          <w:sz w:val="32"/>
          <w:szCs w:val="32"/>
          <w:highlight w:val="none"/>
        </w:rPr>
        <w:t>10次 ，实际完成值：</w:t>
      </w:r>
      <w:r>
        <w:rPr>
          <w:rFonts w:hint="eastAsia" w:ascii="仿宋_GB2312" w:hAnsi="仿宋_GB2312" w:eastAsia="仿宋_GB2312" w:cs="仿宋_GB2312"/>
          <w:sz w:val="32"/>
          <w:szCs w:val="32"/>
          <w:highlight w:val="none"/>
          <w:lang w:val="en-US" w:eastAsia="zh-CN"/>
        </w:rPr>
        <w:t>13次</w:t>
      </w:r>
      <w:r>
        <w:rPr>
          <w:rFonts w:hint="eastAsia" w:ascii="仿宋_GB2312" w:hAnsi="仿宋_GB2312" w:eastAsia="仿宋_GB2312" w:cs="仿宋_GB2312"/>
          <w:sz w:val="32"/>
          <w:szCs w:val="32"/>
          <w:highlight w:val="none"/>
        </w:rPr>
        <w:t xml:space="preserve"> ，指标完成率 </w:t>
      </w:r>
      <w:r>
        <w:rPr>
          <w:rFonts w:hint="eastAsia" w:ascii="仿宋_GB2312" w:hAnsi="仿宋_GB2312" w:eastAsia="仿宋_GB2312" w:cs="仿宋_GB2312"/>
          <w:sz w:val="32"/>
          <w:szCs w:val="32"/>
          <w:highlight w:val="none"/>
          <w:lang w:val="en-US" w:eastAsia="zh-CN"/>
        </w:rPr>
        <w:t>130</w:t>
      </w:r>
      <w:r>
        <w:rPr>
          <w:rFonts w:hint="eastAsia" w:ascii="仿宋_GB2312" w:hAnsi="仿宋_GB2312" w:eastAsia="仿宋_GB2312" w:cs="仿宋_GB2312"/>
          <w:sz w:val="32"/>
          <w:szCs w:val="32"/>
          <w:highlight w:val="none"/>
        </w:rPr>
        <w:t xml:space="preserve"> %，偏差原因：年初设定指标时未考虑全面，本年零星维修较多，导致实际维修次数增加。</w:t>
      </w:r>
      <w:r>
        <w:rPr>
          <w:rFonts w:hint="eastAsia" w:ascii="仿宋_GB2312" w:hAnsi="仿宋_GB2312" w:eastAsia="仿宋_GB2312" w:cs="仿宋_GB2312"/>
          <w:sz w:val="32"/>
          <w:szCs w:val="32"/>
          <w:highlight w:val="none"/>
          <w:lang w:val="en-US" w:eastAsia="zh-CN"/>
        </w:rPr>
        <w:t>改进措施：</w:t>
      </w:r>
      <w:r>
        <w:rPr>
          <w:rStyle w:val="16"/>
          <w:rFonts w:hint="eastAsia" w:ascii="Times New Roman" w:hAnsi="Times New Roman" w:eastAsia="仿宋_GB2312" w:cs="Times New Roman"/>
          <w:b w:val="0"/>
          <w:spacing w:val="-4"/>
          <w:sz w:val="32"/>
          <w:szCs w:val="32"/>
          <w:highlight w:val="none"/>
          <w:lang w:val="en-US" w:eastAsia="zh-CN"/>
        </w:rPr>
        <w:t>今后参考项目实施情况和历年完成值，进一步提高绩效目标设置的精准性，降低指标偏差。</w:t>
      </w:r>
    </w:p>
    <w:p w14:paraId="02E7511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指标2：教师培训次数，指标值：</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rPr>
        <w:t>25人次，实际完成值：</w:t>
      </w:r>
      <w:r>
        <w:rPr>
          <w:rFonts w:hint="eastAsia" w:ascii="仿宋_GB2312" w:hAnsi="仿宋_GB2312" w:eastAsia="仿宋_GB2312" w:cs="仿宋_GB2312"/>
          <w:sz w:val="32"/>
          <w:szCs w:val="32"/>
          <w:lang w:val="en-US" w:eastAsia="zh-CN"/>
        </w:rPr>
        <w:t>51人次</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204</w:t>
      </w:r>
      <w:r>
        <w:rPr>
          <w:rFonts w:hint="eastAsia" w:ascii="仿宋_GB2312" w:hAnsi="仿宋_GB2312" w:eastAsia="仿宋_GB2312" w:cs="仿宋_GB2312"/>
          <w:sz w:val="32"/>
          <w:szCs w:val="32"/>
        </w:rPr>
        <w:t>%，偏差原因：本年外出培训人次较上年有所增加，年初设定指标时未考虑全面。</w:t>
      </w:r>
      <w:r>
        <w:rPr>
          <w:rFonts w:hint="eastAsia" w:ascii="仿宋_GB2312" w:hAnsi="仿宋_GB2312" w:eastAsia="仿宋_GB2312" w:cs="仿宋_GB2312"/>
          <w:sz w:val="32"/>
          <w:szCs w:val="32"/>
          <w:highlight w:val="none"/>
          <w:lang w:val="en-US" w:eastAsia="zh-CN"/>
        </w:rPr>
        <w:t>改进措施：</w:t>
      </w:r>
      <w:r>
        <w:rPr>
          <w:rStyle w:val="16"/>
          <w:rFonts w:hint="eastAsia" w:ascii="Times New Roman" w:hAnsi="Times New Roman" w:eastAsia="仿宋_GB2312" w:cs="Times New Roman"/>
          <w:b w:val="0"/>
          <w:spacing w:val="-4"/>
          <w:sz w:val="32"/>
          <w:szCs w:val="32"/>
          <w:highlight w:val="none"/>
          <w:lang w:val="en-US" w:eastAsia="zh-CN"/>
        </w:rPr>
        <w:t>今后参考项目实施情况和历年完成值，进一步提高绩效目标设置的精准性，降低指标偏差。</w:t>
      </w:r>
    </w:p>
    <w:p w14:paraId="210F372C">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：购置教育教学用品种类，指标值：</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eastAsia="zh-CN"/>
        </w:rPr>
        <w:t>类</w:t>
      </w:r>
      <w:r>
        <w:rPr>
          <w:rFonts w:hint="eastAsia" w:ascii="仿宋_GB2312" w:hAnsi="仿宋_GB2312" w:eastAsia="仿宋_GB2312" w:cs="仿宋_GB2312"/>
          <w:sz w:val="32"/>
          <w:szCs w:val="32"/>
        </w:rPr>
        <w:t xml:space="preserve"> ，实际完成值：</w:t>
      </w:r>
      <w:r>
        <w:rPr>
          <w:rFonts w:hint="eastAsia" w:ascii="仿宋_GB2312" w:hAnsi="仿宋_GB2312" w:eastAsia="仿宋_GB2312" w:cs="仿宋_GB2312"/>
          <w:sz w:val="32"/>
          <w:szCs w:val="32"/>
          <w:lang w:val="en-US" w:eastAsia="zh-CN"/>
        </w:rPr>
        <w:t>14类</w:t>
      </w:r>
      <w:r>
        <w:rPr>
          <w:rFonts w:hint="eastAsia" w:ascii="仿宋_GB2312" w:hAnsi="仿宋_GB2312" w:eastAsia="仿宋_GB2312" w:cs="仿宋_GB2312"/>
          <w:sz w:val="32"/>
          <w:szCs w:val="32"/>
        </w:rPr>
        <w:t xml:space="preserve"> ，指标完成率</w:t>
      </w:r>
      <w:r>
        <w:rPr>
          <w:rFonts w:hint="eastAsia" w:ascii="仿宋_GB2312" w:hAnsi="仿宋_GB2312" w:eastAsia="仿宋_GB2312" w:cs="仿宋_GB2312"/>
          <w:sz w:val="32"/>
          <w:szCs w:val="32"/>
          <w:lang w:val="en-US" w:eastAsia="zh-CN"/>
        </w:rPr>
        <w:t>140</w:t>
      </w:r>
      <w:r>
        <w:rPr>
          <w:rFonts w:hint="eastAsia" w:ascii="仿宋_GB2312" w:hAnsi="仿宋_GB2312" w:eastAsia="仿宋_GB2312" w:cs="仿宋_GB2312"/>
          <w:sz w:val="32"/>
          <w:szCs w:val="32"/>
        </w:rPr>
        <w:t xml:space="preserve"> %，偏差原因：本年度购置教育教学用品种类增加，年初设定指标时未考虑全面。</w:t>
      </w:r>
      <w:r>
        <w:rPr>
          <w:rFonts w:hint="eastAsia" w:ascii="仿宋_GB2312" w:hAnsi="仿宋_GB2312" w:eastAsia="仿宋_GB2312" w:cs="仿宋_GB2312"/>
          <w:sz w:val="32"/>
          <w:szCs w:val="32"/>
          <w:highlight w:val="none"/>
          <w:lang w:val="en-US" w:eastAsia="zh-CN"/>
        </w:rPr>
        <w:t>改进措施：</w:t>
      </w:r>
      <w:r>
        <w:rPr>
          <w:rStyle w:val="16"/>
          <w:rFonts w:hint="eastAsia" w:ascii="Times New Roman" w:hAnsi="Times New Roman" w:eastAsia="仿宋_GB2312" w:cs="Times New Roman"/>
          <w:b w:val="0"/>
          <w:spacing w:val="-4"/>
          <w:sz w:val="32"/>
          <w:szCs w:val="32"/>
          <w:highlight w:val="none"/>
          <w:lang w:val="en-US" w:eastAsia="zh-CN"/>
        </w:rPr>
        <w:t>今后参考项目实施情况和历年完成值，进一步提高绩效目标设置的精准性，降低指标偏差。</w:t>
      </w:r>
    </w:p>
    <w:p w14:paraId="24A5EC3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14:paraId="661DB92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指标1：学校校舍日常维修质量合格率，指标值：=100%，实际完成值100%，指标完成率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 xml:space="preserve"> %。</w:t>
      </w:r>
    </w:p>
    <w:p w14:paraId="2DA0016A">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指标2：教师培训结业率，指标值：=100%，实际完成值100%，指标完成率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w:t>
      </w:r>
    </w:p>
    <w:p w14:paraId="3B1FA7DD">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：购置教育教学用品质量合格率，指标值：</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rPr>
        <w:t>95%，实际完成值</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w:t>
      </w:r>
    </w:p>
    <w:p w14:paraId="5E8473C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14:paraId="32E450BA">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w:t>
      </w:r>
    </w:p>
    <w:p w14:paraId="5B1DF35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14:paraId="3BB70E72">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指标1：校舍维修成本，指标值：</w:t>
      </w:r>
      <w:r>
        <w:rPr>
          <w:rFonts w:hint="eastAsia" w:ascii="仿宋_GB2312" w:hAnsi="仿宋_GB2312" w:eastAsia="仿宋_GB2312" w:cs="仿宋_GB2312"/>
          <w:sz w:val="32"/>
          <w:szCs w:val="32"/>
          <w:lang w:eastAsia="zh-CN"/>
        </w:rPr>
        <w:t>小于等于</w:t>
      </w:r>
      <w:r>
        <w:rPr>
          <w:rFonts w:hint="eastAsia" w:ascii="仿宋_GB2312" w:hAnsi="仿宋_GB2312" w:eastAsia="仿宋_GB2312" w:cs="仿宋_GB2312"/>
          <w:sz w:val="32"/>
          <w:szCs w:val="32"/>
        </w:rPr>
        <w:t>7.52万元/次，实际完成值</w:t>
      </w:r>
      <w:r>
        <w:rPr>
          <w:rFonts w:hint="eastAsia" w:ascii="仿宋_GB2312" w:hAnsi="仿宋_GB2312" w:eastAsia="仿宋_GB2312" w:cs="仿宋_GB2312"/>
          <w:sz w:val="32"/>
          <w:szCs w:val="32"/>
          <w:lang w:val="en-US" w:eastAsia="zh-CN"/>
        </w:rPr>
        <w:t>2.56</w:t>
      </w:r>
      <w:r>
        <w:rPr>
          <w:rFonts w:hint="eastAsia" w:ascii="仿宋_GB2312" w:hAnsi="仿宋_GB2312" w:eastAsia="仿宋_GB2312" w:cs="仿宋_GB2312"/>
          <w:sz w:val="32"/>
          <w:szCs w:val="32"/>
        </w:rPr>
        <w:t>万元/次，指标完成率</w:t>
      </w:r>
      <w:r>
        <w:rPr>
          <w:rFonts w:hint="eastAsia" w:ascii="仿宋_GB2312" w:hAnsi="仿宋_GB2312" w:eastAsia="仿宋_GB2312" w:cs="仿宋_GB2312"/>
          <w:sz w:val="32"/>
          <w:szCs w:val="32"/>
          <w:lang w:val="en-US" w:eastAsia="zh-CN"/>
        </w:rPr>
        <w:t>34.04</w:t>
      </w:r>
      <w:r>
        <w:rPr>
          <w:rFonts w:hint="eastAsia" w:ascii="仿宋_GB2312" w:hAnsi="仿宋_GB2312" w:eastAsia="仿宋_GB2312" w:cs="仿宋_GB2312"/>
          <w:sz w:val="32"/>
          <w:szCs w:val="32"/>
        </w:rPr>
        <w:t>%。偏差原因：本年零星维修较多，导致实际维修次数增加，单次维修成本降低，产生偏差。</w:t>
      </w:r>
      <w:r>
        <w:rPr>
          <w:rFonts w:hint="eastAsia" w:ascii="仿宋_GB2312" w:hAnsi="仿宋_GB2312" w:eastAsia="仿宋_GB2312" w:cs="仿宋_GB2312"/>
          <w:sz w:val="32"/>
          <w:szCs w:val="32"/>
          <w:highlight w:val="none"/>
          <w:lang w:val="en-US" w:eastAsia="zh-CN"/>
        </w:rPr>
        <w:t>改进措施：</w:t>
      </w:r>
      <w:r>
        <w:rPr>
          <w:rStyle w:val="16"/>
          <w:rFonts w:hint="eastAsia" w:ascii="Times New Roman" w:hAnsi="Times New Roman" w:eastAsia="仿宋_GB2312" w:cs="Times New Roman"/>
          <w:b w:val="0"/>
          <w:spacing w:val="-4"/>
          <w:sz w:val="32"/>
          <w:szCs w:val="32"/>
          <w:highlight w:val="none"/>
          <w:lang w:val="en-US" w:eastAsia="zh-CN"/>
        </w:rPr>
        <w:t>今后参考项目实施情况和历年完成值，进一步提高绩效目标设置的精准性，降低指标偏差。</w:t>
      </w:r>
    </w:p>
    <w:p w14:paraId="0C44CB77">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：购置教育教学用品成本，指标值：</w:t>
      </w:r>
      <w:r>
        <w:rPr>
          <w:rFonts w:hint="eastAsia" w:ascii="仿宋_GB2312" w:hAnsi="仿宋_GB2312" w:eastAsia="仿宋_GB2312" w:cs="仿宋_GB2312"/>
          <w:sz w:val="32"/>
          <w:szCs w:val="32"/>
          <w:lang w:eastAsia="zh-CN"/>
        </w:rPr>
        <w:t>小于等于</w:t>
      </w:r>
      <w:r>
        <w:rPr>
          <w:rFonts w:hint="eastAsia" w:ascii="仿宋_GB2312" w:hAnsi="仿宋_GB2312" w:eastAsia="仿宋_GB2312" w:cs="仿宋_GB2312"/>
          <w:sz w:val="32"/>
          <w:szCs w:val="32"/>
        </w:rPr>
        <w:t>9.4万元/类，实际完成值</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万元/类，指标完成率</w:t>
      </w:r>
      <w:r>
        <w:rPr>
          <w:rFonts w:hint="eastAsia" w:ascii="仿宋_GB2312" w:hAnsi="仿宋_GB2312" w:eastAsia="仿宋_GB2312" w:cs="仿宋_GB2312"/>
          <w:sz w:val="32"/>
          <w:szCs w:val="32"/>
          <w:lang w:val="en-US" w:eastAsia="zh-CN"/>
        </w:rPr>
        <w:t>94.68</w:t>
      </w:r>
      <w:r>
        <w:rPr>
          <w:rFonts w:hint="eastAsia" w:ascii="仿宋_GB2312" w:hAnsi="仿宋_GB2312" w:eastAsia="仿宋_GB2312" w:cs="仿宋_GB2312"/>
          <w:sz w:val="32"/>
          <w:szCs w:val="32"/>
        </w:rPr>
        <w:t>%。偏差原因：本年购买教育教学用品种类增加，导致单类成本降低，产生偏差。</w:t>
      </w:r>
      <w:r>
        <w:rPr>
          <w:rFonts w:hint="eastAsia" w:ascii="仿宋_GB2312" w:hAnsi="仿宋_GB2312" w:eastAsia="仿宋_GB2312" w:cs="仿宋_GB2312"/>
          <w:sz w:val="32"/>
          <w:szCs w:val="32"/>
          <w:highlight w:val="none"/>
          <w:lang w:val="en-US" w:eastAsia="zh-CN"/>
        </w:rPr>
        <w:t>改进措施：</w:t>
      </w:r>
      <w:r>
        <w:rPr>
          <w:rStyle w:val="16"/>
          <w:rFonts w:hint="eastAsia" w:ascii="Times New Roman" w:hAnsi="Times New Roman" w:eastAsia="仿宋_GB2312" w:cs="Times New Roman"/>
          <w:b w:val="0"/>
          <w:spacing w:val="-4"/>
          <w:sz w:val="32"/>
          <w:szCs w:val="32"/>
          <w:highlight w:val="none"/>
          <w:lang w:val="en-US" w:eastAsia="zh-CN"/>
        </w:rPr>
        <w:t>今后参考项目实施情况和历年完成值，进一步提高绩效目标设置的精准性，降低指标偏差。</w:t>
      </w:r>
    </w:p>
    <w:p w14:paraId="3A178F6E">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：教师培训成本，指标值：</w:t>
      </w:r>
      <w:r>
        <w:rPr>
          <w:rFonts w:hint="eastAsia" w:ascii="仿宋_GB2312" w:hAnsi="仿宋_GB2312" w:eastAsia="仿宋_GB2312" w:cs="仿宋_GB2312"/>
          <w:sz w:val="32"/>
          <w:szCs w:val="32"/>
          <w:lang w:eastAsia="zh-CN"/>
        </w:rPr>
        <w:t>小于等于</w:t>
      </w:r>
      <w:r>
        <w:rPr>
          <w:rFonts w:hint="eastAsia" w:ascii="仿宋_GB2312" w:hAnsi="仿宋_GB2312" w:eastAsia="仿宋_GB2312" w:cs="仿宋_GB2312"/>
          <w:sz w:val="32"/>
          <w:szCs w:val="32"/>
        </w:rPr>
        <w:t>2万元/人/次，实际完成值</w:t>
      </w:r>
      <w:r>
        <w:rPr>
          <w:rFonts w:hint="eastAsia" w:ascii="仿宋_GB2312" w:hAnsi="仿宋_GB2312" w:eastAsia="仿宋_GB2312" w:cs="仿宋_GB2312"/>
          <w:sz w:val="32"/>
          <w:szCs w:val="32"/>
          <w:lang w:val="en-US" w:eastAsia="zh-CN"/>
        </w:rPr>
        <w:t>0.32万元/人/次</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%。偏差原因：本年外出培训教师较多，导致单次培训成本降低，产生偏差。</w:t>
      </w:r>
      <w:r>
        <w:rPr>
          <w:rFonts w:hint="eastAsia" w:ascii="仿宋_GB2312" w:hAnsi="仿宋_GB2312" w:eastAsia="仿宋_GB2312" w:cs="仿宋_GB2312"/>
          <w:sz w:val="32"/>
          <w:szCs w:val="32"/>
          <w:highlight w:val="none"/>
          <w:lang w:val="en-US" w:eastAsia="zh-CN"/>
        </w:rPr>
        <w:t>改进措施：</w:t>
      </w:r>
      <w:r>
        <w:rPr>
          <w:rStyle w:val="16"/>
          <w:rFonts w:hint="eastAsia" w:ascii="Times New Roman" w:hAnsi="Times New Roman" w:eastAsia="仿宋_GB2312" w:cs="Times New Roman"/>
          <w:b w:val="0"/>
          <w:spacing w:val="-4"/>
          <w:sz w:val="32"/>
          <w:szCs w:val="32"/>
          <w:highlight w:val="none"/>
          <w:lang w:val="en-US" w:eastAsia="zh-CN"/>
        </w:rPr>
        <w:t>今后参考项目实施情况和历年完成值，进一步提高绩效目标设置的精准性，降低指标偏差。</w:t>
      </w:r>
    </w:p>
    <w:p w14:paraId="27BEE445">
      <w:pPr>
        <w:pStyle w:val="11"/>
        <w:numPr>
          <w:ilvl w:val="0"/>
          <w:numId w:val="4"/>
        </w:numPr>
        <w:spacing w:line="560" w:lineRule="exact"/>
        <w:ind w:firstLine="643"/>
        <w:rPr>
          <w:rFonts w:eastAsia="楷体_GB2312"/>
          <w:b/>
          <w:bCs/>
          <w:sz w:val="32"/>
          <w:szCs w:val="32"/>
        </w:rPr>
      </w:pPr>
      <w:r>
        <w:rPr>
          <w:rFonts w:hint="eastAsia" w:eastAsia="楷体_GB2312"/>
          <w:b/>
          <w:bCs/>
          <w:sz w:val="32"/>
          <w:szCs w:val="32"/>
        </w:rPr>
        <w:t>项目效益情况</w:t>
      </w:r>
    </w:p>
    <w:p w14:paraId="27DE4D1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w:t>
      </w:r>
      <w:r>
        <w:rPr>
          <w:rFonts w:hint="eastAsia" w:ascii="仿宋_GB2312" w:hAnsi="仿宋_GB2312" w:eastAsia="仿宋_GB2312" w:cs="仿宋_GB2312"/>
          <w:sz w:val="32"/>
          <w:szCs w:val="32"/>
          <w:highlight w:val="none"/>
        </w:rPr>
        <w:t>由</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个三级指标构成，权重分为20分，实际得分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%。具</w:t>
      </w:r>
      <w:r>
        <w:rPr>
          <w:rFonts w:hint="eastAsia" w:ascii="仿宋_GB2312" w:hAnsi="仿宋_GB2312" w:eastAsia="仿宋_GB2312" w:cs="仿宋_GB2312"/>
          <w:sz w:val="32"/>
          <w:szCs w:val="32"/>
        </w:rPr>
        <w:t>体效益指标及满意度指标完成情况如下：</w:t>
      </w:r>
    </w:p>
    <w:p w14:paraId="0C1F19FC">
      <w:pPr>
        <w:spacing w:line="60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1.实施效益</w:t>
      </w:r>
    </w:p>
    <w:p w14:paraId="64E5966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社会效益指标：</w:t>
      </w:r>
    </w:p>
    <w:p w14:paraId="3CE8C352">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指标：提高学校教学水平、改善办学条件，指标值：有效提高，实际完成值</w:t>
      </w:r>
      <w:r>
        <w:rPr>
          <w:rFonts w:hint="eastAsia" w:ascii="仿宋_GB2312" w:hAnsi="仿宋_GB2312" w:eastAsia="仿宋_GB2312" w:cs="仿宋_GB2312"/>
          <w:sz w:val="32"/>
          <w:szCs w:val="32"/>
          <w:lang w:val="en-US" w:eastAsia="zh-CN"/>
        </w:rPr>
        <w:t>完全达到预期目标</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14:paraId="5E178EB7">
      <w:pPr>
        <w:spacing w:line="560" w:lineRule="exact"/>
        <w:ind w:firstLine="640" w:firstLineChars="200"/>
        <w:rPr>
          <w:rStyle w:val="20"/>
          <w:rFonts w:ascii="Times New Roman" w:hAnsi="Times New Roman" w:cs="Times New Roman"/>
          <w:color w:val="auto"/>
        </w:rPr>
      </w:pPr>
      <w:r>
        <w:rPr>
          <w:rFonts w:hint="eastAsia" w:eastAsia="黑体"/>
          <w:sz w:val="32"/>
          <w:szCs w:val="32"/>
          <w:lang w:val="en-US" w:eastAsia="zh-CN"/>
        </w:rPr>
        <w:t>五</w:t>
      </w:r>
      <w:r>
        <w:rPr>
          <w:rFonts w:eastAsia="黑体"/>
          <w:sz w:val="32"/>
          <w:szCs w:val="32"/>
        </w:rPr>
        <w:t>、主要经验及做法、存在的问题及原因分析</w:t>
      </w:r>
    </w:p>
    <w:p w14:paraId="49FF021E">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3164D79A">
      <w:pPr>
        <w:spacing w:line="560" w:lineRule="exact"/>
        <w:ind w:firstLine="640" w:firstLineChars="200"/>
        <w:rPr>
          <w:rFonts w:hint="eastAsia" w:eastAsia="仿宋_GB2312"/>
          <w:sz w:val="32"/>
          <w:szCs w:val="32"/>
        </w:rPr>
      </w:pPr>
      <w:r>
        <w:rPr>
          <w:rFonts w:hint="eastAsia" w:eastAsia="仿宋_GB2312"/>
          <w:sz w:val="32"/>
          <w:szCs w:val="32"/>
        </w:rPr>
        <w:t>严格按照预算科目执行，安排专人对预算项目执行情况进行定期和不定期的督查，确保资金的专款专用和及时使用，发挥资金的使用效益。按财政专项资金管理的有关规定科学地编制项目预算，设定绩效目标。项目在实施过程如实际情况发生变化应按程序及时调整预算和绩效目标。</w:t>
      </w:r>
    </w:p>
    <w:p w14:paraId="3B5DCDA3">
      <w:pPr>
        <w:spacing w:line="560" w:lineRule="exact"/>
        <w:ind w:firstLine="640" w:firstLineChars="200"/>
        <w:rPr>
          <w:rFonts w:hint="eastAsia" w:eastAsia="仿宋_GB2312"/>
          <w:sz w:val="32"/>
          <w:szCs w:val="32"/>
        </w:rPr>
      </w:pPr>
      <w:r>
        <w:rPr>
          <w:rFonts w:hint="eastAsia" w:eastAsia="仿宋_GB2312"/>
          <w:sz w:val="32"/>
          <w:szCs w:val="32"/>
        </w:rPr>
        <w:t>按照国家财经法规，从实际出发不断建立完善预算执行制度，并严格执行。提升预算编制的完整性，将所有政府收支项目纳入预算管理，结合单位实际情况出发，综合安排各项经费支出，确保支出的准确性及时性。</w:t>
      </w:r>
    </w:p>
    <w:p w14:paraId="190B1D50">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8A9C513">
      <w:pPr>
        <w:pStyle w:val="10"/>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DFDBDC5">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4985F59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1.相关绩效管理方面专业知识的系统性学习有待加强。各项指标的设置要进一步优化、完善，主要在细化、量化上改进。在绩效自评过程中，</w:t>
      </w:r>
      <w:r>
        <w:rPr>
          <w:rFonts w:hint="eastAsia" w:ascii="仿宋_GB2312" w:hAnsi="仿宋_GB2312" w:eastAsia="仿宋_GB2312" w:cs="仿宋_GB2312"/>
          <w:sz w:val="32"/>
          <w:szCs w:val="32"/>
          <w:lang w:val="en-US" w:eastAsia="zh-CN"/>
        </w:rPr>
        <w:t>由于部分人员</w:t>
      </w:r>
      <w:r>
        <w:rPr>
          <w:rFonts w:hint="eastAsia" w:ascii="仿宋_GB2312" w:hAnsi="仿宋_GB2312" w:eastAsia="仿宋_GB2312" w:cs="仿宋_GB2312"/>
          <w:sz w:val="32"/>
          <w:szCs w:val="32"/>
        </w:rPr>
        <w:t>缺乏相关绩效管理专业知识，自评价工作还存在自我审定的局限性，影响评价质量。</w:t>
      </w:r>
    </w:p>
    <w:p w14:paraId="7C1D275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2.因轮岗、调动、等因素使我单位绩效工作人员流动频繁，造成了工作衔接不到位的情况。</w:t>
      </w:r>
    </w:p>
    <w:p w14:paraId="5989845A">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3.预算编制</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合理性相对不足，主要表现在预算调整数较大，年度目标与长期规划衔接的紧密程度需要增强。</w:t>
      </w:r>
    </w:p>
    <w:p w14:paraId="7C1B4ACC">
      <w:pPr>
        <w:spacing w:line="560" w:lineRule="exact"/>
        <w:ind w:firstLine="640" w:firstLineChars="200"/>
        <w:rPr>
          <w:rFonts w:eastAsia="黑体"/>
          <w:sz w:val="32"/>
          <w:szCs w:val="32"/>
        </w:rPr>
      </w:pPr>
      <w:r>
        <w:rPr>
          <w:rFonts w:hint="eastAsia" w:eastAsia="黑体"/>
          <w:sz w:val="32"/>
          <w:szCs w:val="32"/>
          <w:lang w:val="en-US" w:eastAsia="zh-CN"/>
        </w:rPr>
        <w:t>六</w:t>
      </w:r>
      <w:r>
        <w:rPr>
          <w:rFonts w:hint="eastAsia" w:eastAsia="黑体"/>
          <w:sz w:val="32"/>
          <w:szCs w:val="32"/>
        </w:rPr>
        <w:t>、</w:t>
      </w:r>
      <w:r>
        <w:rPr>
          <w:rFonts w:eastAsia="黑体"/>
          <w:sz w:val="32"/>
          <w:szCs w:val="32"/>
        </w:rPr>
        <w:t>有关建议</w:t>
      </w:r>
    </w:p>
    <w:p w14:paraId="62A2960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w:t>
      </w:r>
    </w:p>
    <w:p w14:paraId="6EFDF93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14:paraId="630602A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DE70B10">
      <w:pPr>
        <w:spacing w:line="600" w:lineRule="exact"/>
        <w:ind w:firstLine="640" w:firstLineChars="200"/>
        <w:outlineLvl w:val="0"/>
        <w:rPr>
          <w:sz w:val="22"/>
          <w:szCs w:val="28"/>
        </w:rPr>
      </w:pPr>
      <w:r>
        <w:rPr>
          <w:rFonts w:hint="eastAsia" w:ascii="仿宋_GB2312" w:hAnsi="仿宋_GB2312" w:eastAsia="仿宋_GB2312" w:cs="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14:paraId="4EBCC70C">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67741BAE">
      <w:pPr>
        <w:ind w:firstLine="640" w:firstLineChars="200"/>
        <w:rPr>
          <w:rFonts w:eastAsia="黑体"/>
          <w:sz w:val="32"/>
          <w:szCs w:val="32"/>
        </w:rPr>
      </w:pPr>
      <w:r>
        <w:rPr>
          <w:rFonts w:hint="eastAsia" w:eastAsia="黑体"/>
          <w:sz w:val="32"/>
          <w:szCs w:val="32"/>
          <w:lang w:val="en-US" w:eastAsia="zh-CN"/>
        </w:rPr>
        <w:t>七</w:t>
      </w:r>
      <w:r>
        <w:rPr>
          <w:rFonts w:hint="eastAsia" w:eastAsia="黑体"/>
          <w:sz w:val="32"/>
          <w:szCs w:val="32"/>
        </w:rPr>
        <w:t>、</w:t>
      </w:r>
      <w:r>
        <w:rPr>
          <w:rFonts w:eastAsia="黑体"/>
          <w:sz w:val="32"/>
          <w:szCs w:val="32"/>
        </w:rPr>
        <w:t>其他需要说</w:t>
      </w:r>
      <w:bookmarkStart w:id="2" w:name="page8"/>
      <w:bookmarkEnd w:id="2"/>
      <w:r>
        <w:rPr>
          <w:rFonts w:eastAsia="黑体"/>
          <w:sz w:val="32"/>
          <w:szCs w:val="32"/>
        </w:rPr>
        <w:t>明的问题</w:t>
      </w:r>
      <w:bookmarkStart w:id="3" w:name="_GoBack"/>
      <w:bookmarkEnd w:id="3"/>
    </w:p>
    <w:p w14:paraId="61F513DC">
      <w:pPr>
        <w:pStyle w:val="12"/>
        <w:spacing w:after="0" w:line="56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本项目无其他需说明的问题。</w:t>
      </w:r>
    </w:p>
    <w:p w14:paraId="399C9AA3"/>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DD7A43E-8A05-40EE-83A3-09BB04A9A3B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7913D9C0-07E0-4B87-9772-18BE05963363}"/>
  </w:font>
  <w:font w:name="华文中宋">
    <w:panose1 w:val="02010600040101010101"/>
    <w:charset w:val="86"/>
    <w:family w:val="auto"/>
    <w:pitch w:val="default"/>
    <w:sig w:usb0="00000287" w:usb1="080F0000" w:usb2="00000000" w:usb3="00000000" w:csb0="0004009F" w:csb1="DFD70000"/>
    <w:embedRegular r:id="rId3" w:fontKey="{5BCF230F-6BBF-4F24-98BD-DBBCBAA06ED1}"/>
  </w:font>
  <w:font w:name="方正小标宋_GBK">
    <w:panose1 w:val="02000000000000000000"/>
    <w:charset w:val="86"/>
    <w:family w:val="script"/>
    <w:pitch w:val="default"/>
    <w:sig w:usb0="A00002BF" w:usb1="38CF7CFA" w:usb2="00082016" w:usb3="00000000" w:csb0="00040001" w:csb1="00000000"/>
    <w:embedRegular r:id="rId4" w:fontKey="{43E6AFD1-B77B-4D50-83A3-901A702280B8}"/>
  </w:font>
  <w:font w:name="楷体_GB2312">
    <w:panose1 w:val="02010609030101010101"/>
    <w:charset w:val="86"/>
    <w:family w:val="auto"/>
    <w:pitch w:val="default"/>
    <w:sig w:usb0="00000001" w:usb1="080E0000" w:usb2="00000000" w:usb3="00000000" w:csb0="00040000" w:csb1="00000000"/>
    <w:embedRegular r:id="rId5" w:fontKey="{C53373A6-C2A2-455E-9830-D0C406B5B520}"/>
  </w:font>
  <w:font w:name="方正仿宋_GBK">
    <w:panose1 w:val="02000000000000000000"/>
    <w:charset w:val="86"/>
    <w:family w:val="auto"/>
    <w:pitch w:val="default"/>
    <w:sig w:usb0="A00002BF" w:usb1="38CF7CFA" w:usb2="00082016" w:usb3="00000000" w:csb0="00040001" w:csb1="00000000"/>
    <w:embedRegular r:id="rId6" w:fontKey="{27F1ACEF-4570-41EF-827A-4B93FEDB886E}"/>
  </w:font>
  <w:font w:name="楷体">
    <w:panose1 w:val="02010609060101010101"/>
    <w:charset w:val="86"/>
    <w:family w:val="modern"/>
    <w:pitch w:val="default"/>
    <w:sig w:usb0="800002BF" w:usb1="38CF7CFA" w:usb2="00000016" w:usb3="00000000" w:csb0="00040001" w:csb1="00000000"/>
    <w:embedRegular r:id="rId7" w:fontKey="{60348D61-A530-4C31-8B02-9777638CE4D9}"/>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738802CE">
        <w:pPr>
          <w:pStyle w:val="7"/>
          <w:jc w:val="center"/>
        </w:pPr>
        <w:r>
          <w:fldChar w:fldCharType="begin"/>
        </w:r>
        <w:r>
          <w:instrText xml:space="preserve">PAGE   \* MERGEFORMAT</w:instrText>
        </w:r>
        <w:r>
          <w:fldChar w:fldCharType="separate"/>
        </w:r>
        <w:r>
          <w:rPr>
            <w:lang w:val="zh-CN"/>
          </w:rPr>
          <w:t>13</w:t>
        </w:r>
        <w:r>
          <w:fldChar w:fldCharType="end"/>
        </w:r>
      </w:p>
    </w:sdtContent>
  </w:sdt>
  <w:p w14:paraId="1E5652C1">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6633FF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w:basedOn w:val="1"/>
    <w:autoRedefine/>
    <w:qFormat/>
    <w:uiPriority w:val="0"/>
    <w:pPr>
      <w:spacing w:after="120"/>
    </w:pPr>
  </w:style>
  <w:style w:type="paragraph" w:styleId="5">
    <w:name w:val="Body Text Indent"/>
    <w:basedOn w:val="1"/>
    <w:autoRedefine/>
    <w:qFormat/>
    <w:uiPriority w:val="0"/>
    <w:pPr>
      <w:spacing w:after="120"/>
      <w:ind w:left="420" w:leftChars="200"/>
    </w:pPr>
    <w:rPr>
      <w:rFonts w:ascii="Calibri" w:hAnsi="Calibri"/>
    </w:rPr>
  </w:style>
  <w:style w:type="paragraph" w:styleId="6">
    <w:name w:val="Balloon Text"/>
    <w:basedOn w:val="1"/>
    <w:link w:val="22"/>
    <w:autoRedefine/>
    <w:qFormat/>
    <w:uiPriority w:val="0"/>
    <w:rPr>
      <w:sz w:val="18"/>
      <w:szCs w:val="18"/>
    </w:rPr>
  </w:style>
  <w:style w:type="paragraph" w:styleId="7">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rPr>
  </w:style>
  <w:style w:type="paragraph" w:styleId="10">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Body Text First Indent"/>
    <w:basedOn w:val="4"/>
    <w:autoRedefine/>
    <w:qFormat/>
    <w:uiPriority w:val="0"/>
    <w:pPr>
      <w:spacing w:after="0"/>
      <w:ind w:firstLine="200" w:firstLineChars="200"/>
    </w:pPr>
  </w:style>
  <w:style w:type="paragraph" w:styleId="12">
    <w:name w:val="Body Text First Indent 2"/>
    <w:basedOn w:val="5"/>
    <w:autoRedefine/>
    <w:qFormat/>
    <w:uiPriority w:val="0"/>
    <w:pPr>
      <w:ind w:firstLine="420" w:firstLineChars="200"/>
    </w:pPr>
  </w:style>
  <w:style w:type="table" w:styleId="14">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autoRedefine/>
    <w:qFormat/>
    <w:uiPriority w:val="0"/>
    <w:rPr>
      <w:b/>
      <w:bCs/>
    </w:rPr>
  </w:style>
  <w:style w:type="paragraph" w:customStyle="1" w:styleId="17">
    <w:name w:val="Comment Text"/>
    <w:basedOn w:val="1"/>
    <w:link w:val="24"/>
    <w:autoRedefine/>
    <w:qFormat/>
    <w:uiPriority w:val="0"/>
    <w:pPr>
      <w:jc w:val="left"/>
    </w:pPr>
  </w:style>
  <w:style w:type="paragraph" w:customStyle="1" w:styleId="18">
    <w:name w:val="Comment Subject"/>
    <w:basedOn w:val="17"/>
    <w:next w:val="17"/>
    <w:link w:val="25"/>
    <w:autoRedefine/>
    <w:qFormat/>
    <w:uiPriority w:val="0"/>
    <w:rPr>
      <w:b/>
      <w:bCs/>
    </w:rPr>
  </w:style>
  <w:style w:type="character" w:customStyle="1" w:styleId="19">
    <w:name w:val="Comment Reference"/>
    <w:basedOn w:val="15"/>
    <w:autoRedefine/>
    <w:qFormat/>
    <w:uiPriority w:val="0"/>
    <w:rPr>
      <w:sz w:val="21"/>
      <w:szCs w:val="21"/>
    </w:rPr>
  </w:style>
  <w:style w:type="character" w:customStyle="1" w:styleId="20">
    <w:name w:val="fontstyle01"/>
    <w:autoRedefine/>
    <w:qFormat/>
    <w:uiPriority w:val="0"/>
    <w:rPr>
      <w:rFonts w:ascii="仿宋_GB2312" w:hAnsi="仿宋_GB2312" w:eastAsia="仿宋_GB2312" w:cs="仿宋_GB2312"/>
      <w:color w:val="000000"/>
      <w:sz w:val="32"/>
      <w:szCs w:val="32"/>
    </w:rPr>
  </w:style>
  <w:style w:type="paragraph" w:customStyle="1" w:styleId="21">
    <w:name w:val="闻政-正文段落文字"/>
    <w:basedOn w:val="1"/>
    <w:autoRedefine/>
    <w:qFormat/>
    <w:uiPriority w:val="3"/>
    <w:pPr>
      <w:spacing w:line="500" w:lineRule="exact"/>
      <w:ind w:firstLine="200"/>
    </w:pPr>
    <w:rPr>
      <w:kern w:val="0"/>
      <w:szCs w:val="28"/>
    </w:rPr>
  </w:style>
  <w:style w:type="character" w:customStyle="1" w:styleId="22">
    <w:name w:val="批注框文本 字符"/>
    <w:basedOn w:val="15"/>
    <w:link w:val="6"/>
    <w:autoRedefine/>
    <w:qFormat/>
    <w:uiPriority w:val="0"/>
    <w:rPr>
      <w:rFonts w:ascii="Times New Roman" w:hAnsi="Times New Roman" w:eastAsia="宋体" w:cs="Times New Roman"/>
      <w:kern w:val="2"/>
      <w:sz w:val="18"/>
      <w:szCs w:val="18"/>
    </w:rPr>
  </w:style>
  <w:style w:type="character" w:customStyle="1" w:styleId="23">
    <w:name w:val="页眉 字符"/>
    <w:basedOn w:val="15"/>
    <w:link w:val="8"/>
    <w:autoRedefine/>
    <w:qFormat/>
    <w:uiPriority w:val="0"/>
    <w:rPr>
      <w:rFonts w:ascii="Times New Roman" w:hAnsi="Times New Roman" w:eastAsia="宋体" w:cs="Times New Roman"/>
      <w:kern w:val="2"/>
      <w:sz w:val="18"/>
      <w:szCs w:val="18"/>
    </w:rPr>
  </w:style>
  <w:style w:type="character" w:customStyle="1" w:styleId="24">
    <w:name w:val="批注文字 字符"/>
    <w:basedOn w:val="15"/>
    <w:link w:val="17"/>
    <w:autoRedefine/>
    <w:qFormat/>
    <w:uiPriority w:val="0"/>
    <w:rPr>
      <w:rFonts w:ascii="Times New Roman" w:hAnsi="Times New Roman" w:eastAsia="宋体" w:cs="Times New Roman"/>
      <w:kern w:val="2"/>
      <w:sz w:val="21"/>
      <w:szCs w:val="24"/>
    </w:rPr>
  </w:style>
  <w:style w:type="character" w:customStyle="1" w:styleId="25">
    <w:name w:val="批注主题 字符"/>
    <w:basedOn w:val="24"/>
    <w:link w:val="18"/>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35462C0B3FB543198819AAAFD75799DD_13</vt:lpwstr>
  </property>
  <property fmtid="{D5CDD505-2E9C-101B-9397-08002B2CF9AE}" pid="4" name="KSOTemplateDocerSaveRecord">
    <vt:lpwstr>eyJoZGlkIjoiNTJlN2E2ZmFlNmRkZDM1YTlmYTYyYTBkZWU4MjNmMjAiLCJ1c2VySWQiOiIxOTY2NDU0MTQifQ==</vt:lpwstr>
  </property>
</Properties>
</file>

<file path=customXml/itemProps1.xml><?xml version="1.0" encoding="utf-8"?>
<ds:datastoreItem xmlns:ds="http://schemas.openxmlformats.org/officeDocument/2006/customXml" ds:itemID="{EEA5C986-6CAE-461A-935E-905AB5D0E2F3}">
  <ds:schemaRefs/>
</ds:datastoreItem>
</file>

<file path=customXml/itemProps2.xml><?xml version="1.0" encoding="utf-8"?>
<ds:datastoreItem xmlns:ds="http://schemas.openxmlformats.org/officeDocument/2006/customXml" ds:itemID="{ac858f63-79a6-465b-9711-3d1a6279d1c7}">
  <ds:schemaRefs/>
</ds:datastoreItem>
</file>

<file path=docProps/app.xml><?xml version="1.0" encoding="utf-8"?>
<Properties xmlns="http://schemas.openxmlformats.org/officeDocument/2006/extended-properties" xmlns:vt="http://schemas.openxmlformats.org/officeDocument/2006/docPropsVTypes">
  <Template>Normal</Template>
  <Pages>18</Pages>
  <Words>8195</Words>
  <Characters>8584</Characters>
  <Lines>66</Lines>
  <Paragraphs>18</Paragraphs>
  <TotalTime>9</TotalTime>
  <ScaleCrop>false</ScaleCrop>
  <LinksUpToDate>false</LinksUpToDate>
  <CharactersWithSpaces>8598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cp:lastPrinted>2025-05-12T07:07:00Z</cp:lastPrinted>
  <dcterms:modified xsi:type="dcterms:W3CDTF">2025-11-05T03:57:42Z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35462C0B3FB543198819AAAFD75799DD_13</vt:lpwstr>
  </property>
  <property fmtid="{D5CDD505-2E9C-101B-9397-08002B2CF9AE}" pid="4" name="KSOTemplateDocerSaveRecord">
    <vt:lpwstr>eyJoZGlkIjoiNTJlN2E2ZmFlNmRkZDM1YTlmYTYyYTBkZWU4MjNmMjAiLCJ1c2VySWQiOiIxOTY2NDU0MTQifQ_x003D__x003D_</vt:lpwstr>
  </property>
</Properties>
</file>